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13D5EBCE"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7707A436" w14:textId="77777777" w:rsidR="009240C5" w:rsidRDefault="009240C5" w:rsidP="007F0DAE">
            <w:pPr>
              <w:pStyle w:val="Footer"/>
              <w:rPr>
                <w:b/>
                <w:sz w:val="32"/>
                <w:szCs w:val="32"/>
              </w:rPr>
            </w:pPr>
            <w:r>
              <w:rPr>
                <w:b/>
                <w:sz w:val="32"/>
                <w:szCs w:val="32"/>
              </w:rPr>
              <w:t>Annual PHA Plan</w:t>
            </w:r>
          </w:p>
          <w:p w14:paraId="7B33ABF7"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085928C8"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E327B"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76390DF"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11B97BFA" w14:textId="3D6AF435" w:rsidR="009240C5" w:rsidRPr="005D1505" w:rsidRDefault="009240C5" w:rsidP="0024362A">
            <w:pPr>
              <w:pStyle w:val="Footer"/>
              <w:rPr>
                <w:b/>
                <w:bCs/>
              </w:rPr>
            </w:pPr>
            <w:r>
              <w:rPr>
                <w:b/>
                <w:bCs/>
                <w:sz w:val="20"/>
                <w:szCs w:val="20"/>
              </w:rPr>
              <w:t xml:space="preserve">Expires:  </w:t>
            </w:r>
            <w:r w:rsidR="00894122">
              <w:rPr>
                <w:b/>
                <w:bCs/>
                <w:sz w:val="18"/>
                <w:szCs w:val="18"/>
              </w:rPr>
              <w:t>03</w:t>
            </w:r>
            <w:r w:rsidR="0024362A" w:rsidRPr="006B62D1">
              <w:rPr>
                <w:b/>
                <w:bCs/>
                <w:sz w:val="18"/>
                <w:szCs w:val="18"/>
              </w:rPr>
              <w:t>/</w:t>
            </w:r>
            <w:r w:rsidR="00894122">
              <w:rPr>
                <w:b/>
                <w:bCs/>
                <w:sz w:val="18"/>
                <w:szCs w:val="18"/>
              </w:rPr>
              <w:t>31</w:t>
            </w:r>
            <w:r w:rsidR="0024362A" w:rsidRPr="006B62D1">
              <w:rPr>
                <w:b/>
                <w:bCs/>
                <w:sz w:val="18"/>
                <w:szCs w:val="18"/>
              </w:rPr>
              <w:t>/20</w:t>
            </w:r>
            <w:r w:rsidR="006B62D1" w:rsidRPr="006B62D1">
              <w:rPr>
                <w:b/>
                <w:bCs/>
                <w:sz w:val="18"/>
                <w:szCs w:val="18"/>
              </w:rPr>
              <w:t>2</w:t>
            </w:r>
            <w:r w:rsidR="00894122">
              <w:rPr>
                <w:b/>
                <w:bCs/>
                <w:sz w:val="18"/>
                <w:szCs w:val="18"/>
              </w:rPr>
              <w:t>4</w:t>
            </w:r>
            <w:r w:rsidRPr="005D1505">
              <w:rPr>
                <w:b/>
                <w:bCs/>
                <w:sz w:val="22"/>
                <w:szCs w:val="22"/>
              </w:rPr>
              <w:t xml:space="preserve"> </w:t>
            </w:r>
          </w:p>
        </w:tc>
      </w:tr>
    </w:tbl>
    <w:p w14:paraId="0CB68E10" w14:textId="77777777" w:rsidR="00E101DA" w:rsidRDefault="00E101DA" w:rsidP="00E101DA">
      <w:pPr>
        <w:pStyle w:val="Footer"/>
        <w:rPr>
          <w:sz w:val="32"/>
        </w:rPr>
        <w:sectPr w:rsidR="00E101DA" w:rsidSect="00C17BF8">
          <w:headerReference w:type="even" r:id="rId8"/>
          <w:headerReference w:type="default" r:id="rId9"/>
          <w:footerReference w:type="even" r:id="rId10"/>
          <w:footerReference w:type="default" r:id="rId11"/>
          <w:headerReference w:type="first" r:id="rId12"/>
          <w:footerReference w:type="first" r:id="rId13"/>
          <w:pgSz w:w="12240" w:h="15840" w:code="1"/>
          <w:pgMar w:top="-907" w:right="1152" w:bottom="864" w:left="1152" w:header="1008" w:footer="576" w:gutter="0"/>
          <w:pgNumType w:start="1"/>
          <w:cols w:space="720"/>
          <w:docGrid w:linePitch="360"/>
        </w:sectPr>
      </w:pPr>
    </w:p>
    <w:p w14:paraId="5274AD57" w14:textId="77777777" w:rsidR="009D3311" w:rsidRDefault="00E101DA" w:rsidP="004E5848">
      <w:pPr>
        <w:rPr>
          <w:b/>
          <w:bCs/>
          <w:color w:val="000000"/>
          <w:sz w:val="16"/>
          <w:szCs w:val="16"/>
        </w:rPr>
      </w:pPr>
      <w:r>
        <w:rPr>
          <w:b/>
          <w:bCs/>
          <w:color w:val="000000"/>
          <w:sz w:val="16"/>
          <w:szCs w:val="16"/>
        </w:rPr>
        <w:br/>
      </w:r>
    </w:p>
    <w:p w14:paraId="612ABEEA"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w:t>
      </w:r>
      <w:r w:rsidR="00937D18">
        <w:rPr>
          <w:sz w:val="16"/>
          <w:szCs w:val="16"/>
        </w:rPr>
        <w:t xml:space="preserve">including changes to these policies, </w:t>
      </w:r>
      <w:r w:rsidRPr="009D4F35">
        <w:rPr>
          <w:sz w:val="16"/>
          <w:szCs w:val="16"/>
        </w:rPr>
        <w:t>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FEB0ED2" w14:textId="77777777" w:rsidR="009D4F35" w:rsidRDefault="009D4F35" w:rsidP="00AD5B9D">
      <w:pPr>
        <w:ind w:right="540"/>
        <w:rPr>
          <w:b/>
          <w:bCs/>
          <w:color w:val="000000"/>
          <w:sz w:val="16"/>
          <w:szCs w:val="16"/>
        </w:rPr>
      </w:pPr>
    </w:p>
    <w:p w14:paraId="37A452C6"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937D18">
        <w:rPr>
          <w:bCs/>
          <w:color w:val="000000"/>
          <w:sz w:val="16"/>
          <w:szCs w:val="16"/>
        </w:rPr>
        <w:t xml:space="preserve">The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r w:rsidR="00427D96">
        <w:rPr>
          <w:bCs/>
          <w:color w:val="000000"/>
          <w:sz w:val="16"/>
          <w:szCs w:val="16"/>
        </w:rPr>
        <w:t xml:space="preserve">ST </w:t>
      </w:r>
      <w:r w:rsidR="00427D96" w:rsidRPr="004E5848">
        <w:rPr>
          <w:bCs/>
          <w:color w:val="000000"/>
          <w:sz w:val="16"/>
          <w:szCs w:val="16"/>
        </w:rPr>
        <w:t>is</w:t>
      </w:r>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w:t>
      </w:r>
      <w:r w:rsidRPr="00CC2B5F">
        <w:rPr>
          <w:b/>
          <w:bCs/>
          <w:color w:val="000000"/>
          <w:sz w:val="18"/>
          <w:szCs w:val="18"/>
        </w:rPr>
        <w:t xml:space="preserve">TROUBLED </w:t>
      </w:r>
      <w:r w:rsidRPr="009853AE">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36085085" w14:textId="77777777" w:rsidR="00B60FB0" w:rsidRDefault="00B60FB0" w:rsidP="009D3311">
      <w:pPr>
        <w:ind w:right="540"/>
        <w:rPr>
          <w:b/>
          <w:bCs/>
          <w:color w:val="000000"/>
          <w:sz w:val="16"/>
          <w:szCs w:val="16"/>
        </w:rPr>
      </w:pPr>
    </w:p>
    <w:p w14:paraId="7805C8F1" w14:textId="77777777" w:rsidR="00D921A2" w:rsidRDefault="00D921A2" w:rsidP="00D921A2">
      <w:pPr>
        <w:ind w:right="540"/>
        <w:rPr>
          <w:b/>
          <w:bCs/>
          <w:color w:val="000000"/>
          <w:sz w:val="16"/>
          <w:szCs w:val="16"/>
        </w:rPr>
      </w:pPr>
      <w:r>
        <w:rPr>
          <w:b/>
          <w:bCs/>
          <w:color w:val="000000"/>
          <w:sz w:val="16"/>
          <w:szCs w:val="16"/>
        </w:rPr>
        <w:t xml:space="preserve">Definitions.  </w:t>
      </w:r>
    </w:p>
    <w:p w14:paraId="10FAC276" w14:textId="77777777" w:rsidR="00D921A2" w:rsidRDefault="00D921A2" w:rsidP="00D921A2">
      <w:pPr>
        <w:ind w:right="540"/>
        <w:rPr>
          <w:b/>
          <w:bCs/>
          <w:color w:val="000000"/>
          <w:sz w:val="16"/>
          <w:szCs w:val="16"/>
        </w:rPr>
      </w:pPr>
    </w:p>
    <w:p w14:paraId="7F02D48C" w14:textId="710AD5DE"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14:paraId="2AA0FB18" w14:textId="664957EF"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r w:rsidR="00A46B60" w:rsidRPr="008C0688">
        <w:rPr>
          <w:bCs/>
          <w:sz w:val="16"/>
          <w:szCs w:val="16"/>
        </w:rPr>
        <w:t>exceed</w:t>
      </w:r>
      <w:r w:rsidRPr="008C0688">
        <w:rPr>
          <w:bCs/>
          <w:sz w:val="16"/>
          <w:szCs w:val="16"/>
        </w:rPr>
        <w:t xml:space="preserve"> 550.</w:t>
      </w:r>
    </w:p>
    <w:p w14:paraId="7CCD817C"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Pr="008C0688">
        <w:rPr>
          <w:sz w:val="16"/>
          <w:szCs w:val="16"/>
        </w:rPr>
        <w:t>assess</w:t>
      </w:r>
      <w:r w:rsidR="00250978">
        <w:rPr>
          <w:sz w:val="16"/>
          <w:szCs w:val="16"/>
        </w:rPr>
        <w:t>ment and does not own or manage</w:t>
      </w:r>
      <w:r w:rsidRPr="008C0688">
        <w:rPr>
          <w:sz w:val="16"/>
          <w:szCs w:val="16"/>
        </w:rPr>
        <w:t xml:space="preserve"> public housing.  </w:t>
      </w:r>
    </w:p>
    <w:p w14:paraId="72ED73F8" w14:textId="680062DC"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A46B60" w:rsidRPr="008C0688">
        <w:rPr>
          <w:sz w:val="16"/>
          <w:szCs w:val="16"/>
        </w:rPr>
        <w:t>exceed</w:t>
      </w:r>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1A86F01A"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5B5C46D" w14:textId="4DBDA965"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782942" w:rsidRPr="008C0688">
        <w:rPr>
          <w:sz w:val="16"/>
          <w:szCs w:val="16"/>
        </w:rPr>
        <w:t>combined and</w:t>
      </w:r>
      <w:r w:rsidRPr="008C0688">
        <w:rPr>
          <w:sz w:val="16"/>
          <w:szCs w:val="16"/>
        </w:rPr>
        <w:t xml:space="preserve"> is not PHAS or SEMAP troubled.  </w:t>
      </w:r>
    </w:p>
    <w:p w14:paraId="693D5F2A"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52DF561" w14:textId="77777777" w:rsidTr="00FB7120">
        <w:trPr>
          <w:gridAfter w:val="1"/>
          <w:wAfter w:w="9720" w:type="dxa"/>
          <w:trHeight w:val="461"/>
        </w:trPr>
        <w:tc>
          <w:tcPr>
            <w:tcW w:w="540" w:type="dxa"/>
            <w:shd w:val="clear" w:color="auto" w:fill="BFBFBF"/>
          </w:tcPr>
          <w:p w14:paraId="7278B8BA" w14:textId="77777777" w:rsidR="006C60B5" w:rsidRPr="006C60B5" w:rsidRDefault="006C60B5" w:rsidP="00A203E5">
            <w:pPr>
              <w:jc w:val="center"/>
              <w:rPr>
                <w:b/>
                <w:sz w:val="20"/>
                <w:szCs w:val="20"/>
              </w:rPr>
            </w:pPr>
          </w:p>
          <w:p w14:paraId="1C53BC0C"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5361D13B" w14:textId="77777777" w:rsidR="006C60B5" w:rsidRPr="006C60B5" w:rsidRDefault="006C60B5" w:rsidP="00A203E5">
            <w:pPr>
              <w:rPr>
                <w:b/>
                <w:sz w:val="20"/>
                <w:szCs w:val="20"/>
              </w:rPr>
            </w:pPr>
          </w:p>
          <w:p w14:paraId="6AA4991A" w14:textId="77777777" w:rsidR="006C60B5" w:rsidRPr="006C60B5" w:rsidRDefault="006C60B5" w:rsidP="00A203E5">
            <w:pPr>
              <w:rPr>
                <w:b/>
                <w:sz w:val="20"/>
                <w:szCs w:val="20"/>
              </w:rPr>
            </w:pPr>
            <w:r w:rsidRPr="006C60B5">
              <w:rPr>
                <w:b/>
                <w:sz w:val="20"/>
                <w:szCs w:val="20"/>
              </w:rPr>
              <w:t>PHA Information.</w:t>
            </w:r>
          </w:p>
          <w:p w14:paraId="47925E06" w14:textId="77777777" w:rsidR="006C60B5" w:rsidRPr="006C60B5" w:rsidRDefault="006C60B5" w:rsidP="00A203E5">
            <w:pPr>
              <w:rPr>
                <w:bCs/>
                <w:sz w:val="20"/>
                <w:szCs w:val="20"/>
              </w:rPr>
            </w:pPr>
          </w:p>
        </w:tc>
      </w:tr>
      <w:tr w:rsidR="00836222" w:rsidRPr="00445D7F" w14:paraId="43823465" w14:textId="77777777" w:rsidTr="00FB7120">
        <w:trPr>
          <w:gridAfter w:val="1"/>
          <w:wAfter w:w="9720" w:type="dxa"/>
          <w:trHeight w:val="2161"/>
        </w:trPr>
        <w:tc>
          <w:tcPr>
            <w:tcW w:w="540" w:type="dxa"/>
            <w:vMerge w:val="restart"/>
          </w:tcPr>
          <w:p w14:paraId="5F2B64FA" w14:textId="77777777" w:rsidR="00836222" w:rsidRDefault="00836222" w:rsidP="00A203E5">
            <w:pPr>
              <w:jc w:val="center"/>
              <w:rPr>
                <w:b/>
                <w:sz w:val="16"/>
                <w:szCs w:val="16"/>
              </w:rPr>
            </w:pPr>
          </w:p>
          <w:p w14:paraId="1ECDA363" w14:textId="77777777" w:rsidR="00836222" w:rsidRDefault="00836222" w:rsidP="00A203E5">
            <w:pPr>
              <w:jc w:val="center"/>
              <w:rPr>
                <w:b/>
                <w:sz w:val="16"/>
                <w:szCs w:val="16"/>
              </w:rPr>
            </w:pPr>
            <w:r>
              <w:rPr>
                <w:b/>
                <w:sz w:val="16"/>
                <w:szCs w:val="16"/>
              </w:rPr>
              <w:t>A.1</w:t>
            </w:r>
          </w:p>
        </w:tc>
        <w:tc>
          <w:tcPr>
            <w:tcW w:w="9720" w:type="dxa"/>
            <w:gridSpan w:val="6"/>
          </w:tcPr>
          <w:p w14:paraId="5201DB44" w14:textId="77777777" w:rsidR="00836222" w:rsidRDefault="00836222" w:rsidP="00A203E5">
            <w:pPr>
              <w:rPr>
                <w:b/>
                <w:sz w:val="16"/>
                <w:szCs w:val="16"/>
              </w:rPr>
            </w:pPr>
          </w:p>
          <w:p w14:paraId="2C45926D" w14:textId="2B7429F4" w:rsidR="00836222" w:rsidRPr="001F21C0" w:rsidRDefault="00836222" w:rsidP="00A203E5">
            <w:pPr>
              <w:rPr>
                <w:bCs/>
                <w:sz w:val="16"/>
                <w:szCs w:val="16"/>
              </w:rPr>
            </w:pPr>
            <w:r w:rsidRPr="00B93A6A">
              <w:rPr>
                <w:b/>
                <w:sz w:val="16"/>
                <w:szCs w:val="16"/>
              </w:rPr>
              <w:t>PHA Name</w:t>
            </w:r>
            <w:r w:rsidRPr="001F21C0">
              <w:rPr>
                <w:sz w:val="16"/>
                <w:szCs w:val="16"/>
              </w:rPr>
              <w:t xml:space="preserve">: </w:t>
            </w:r>
            <w:r>
              <w:rPr>
                <w:sz w:val="16"/>
                <w:szCs w:val="16"/>
              </w:rPr>
              <w:t xml:space="preserve"> </w:t>
            </w:r>
            <w:sdt>
              <w:sdtPr>
                <w:rPr>
                  <w:sz w:val="16"/>
                  <w:szCs w:val="16"/>
                </w:rPr>
                <w:id w:val="33710910"/>
                <w:placeholder>
                  <w:docPart w:val="DefaultPlaceholder_-1854013440"/>
                </w:placeholder>
              </w:sdtPr>
              <w:sdtEndPr>
                <w:rPr>
                  <w:bCs/>
                </w:rPr>
              </w:sdtEndPr>
              <w:sdtContent>
                <w:r w:rsidR="00C722DC">
                  <w:rPr>
                    <w:sz w:val="16"/>
                    <w:szCs w:val="16"/>
                  </w:rPr>
                  <w:t>Housing Authority of the City of San Buenaventura</w:t>
                </w:r>
              </w:sdtContent>
            </w:sdt>
            <w:r w:rsidR="00C216DD" w:rsidRPr="001F21C0">
              <w:rPr>
                <w:bCs/>
                <w:sz w:val="16"/>
                <w:szCs w:val="16"/>
              </w:rPr>
              <w:t xml:space="preserve"> </w:t>
            </w:r>
            <w:r w:rsidR="00C216DD" w:rsidRPr="009F6D82">
              <w:rPr>
                <w:b/>
                <w:bCs/>
                <w:sz w:val="16"/>
                <w:szCs w:val="16"/>
              </w:rPr>
              <w:t>PHA</w:t>
            </w:r>
            <w:r w:rsidRPr="009F6D82">
              <w:rPr>
                <w:b/>
                <w:bCs/>
                <w:sz w:val="16"/>
                <w:szCs w:val="16"/>
              </w:rPr>
              <w:t xml:space="preserve"> Code</w:t>
            </w:r>
            <w:r w:rsidRPr="001F21C0">
              <w:rPr>
                <w:bCs/>
                <w:sz w:val="16"/>
                <w:szCs w:val="16"/>
              </w:rPr>
              <w:t xml:space="preserve">: </w:t>
            </w:r>
            <w:sdt>
              <w:sdtPr>
                <w:rPr>
                  <w:bCs/>
                  <w:sz w:val="16"/>
                  <w:szCs w:val="16"/>
                </w:rPr>
                <w:id w:val="-1621453424"/>
                <w:placeholder>
                  <w:docPart w:val="DefaultPlaceholder_-1854013440"/>
                </w:placeholder>
              </w:sdtPr>
              <w:sdtContent>
                <w:r w:rsidR="00C722DC">
                  <w:rPr>
                    <w:bCs/>
                    <w:sz w:val="16"/>
                    <w:szCs w:val="16"/>
                  </w:rPr>
                  <w:t>CA035</w:t>
                </w:r>
              </w:sdtContent>
            </w:sdt>
          </w:p>
          <w:p w14:paraId="040F2775" w14:textId="4BAB9896" w:rsidR="00836222" w:rsidRDefault="00836222" w:rsidP="00943CB1">
            <w:pPr>
              <w:rPr>
                <w:sz w:val="16"/>
                <w:szCs w:val="16"/>
              </w:rPr>
            </w:pPr>
            <w:r w:rsidRPr="00B93A6A">
              <w:rPr>
                <w:b/>
                <w:bCs/>
                <w:sz w:val="16"/>
                <w:szCs w:val="16"/>
              </w:rPr>
              <w:t>PHA Type</w:t>
            </w:r>
            <w:r>
              <w:rPr>
                <w:b/>
                <w:bCs/>
                <w:sz w:val="16"/>
                <w:szCs w:val="16"/>
              </w:rPr>
              <w:t xml:space="preserve">:   </w:t>
            </w:r>
            <w:r w:rsidR="00C722DC">
              <w:rPr>
                <w:sz w:val="16"/>
                <w:szCs w:val="16"/>
              </w:rPr>
              <w:fldChar w:fldCharType="begin">
                <w:ffData>
                  <w:name w:val="Check1"/>
                  <w:enabled/>
                  <w:calcOnExit w:val="0"/>
                  <w:checkBox>
                    <w:sizeAuto/>
                    <w:default w:val="1"/>
                  </w:checkBox>
                </w:ffData>
              </w:fldChar>
            </w:r>
            <w:bookmarkStart w:id="0" w:name="Check1"/>
            <w:r w:rsidR="00C722DC">
              <w:rPr>
                <w:sz w:val="16"/>
                <w:szCs w:val="16"/>
              </w:rPr>
              <w:instrText xml:space="preserve"> FORMCHECKBOX </w:instrText>
            </w:r>
            <w:r w:rsidR="00000000">
              <w:rPr>
                <w:sz w:val="16"/>
                <w:szCs w:val="16"/>
              </w:rPr>
            </w:r>
            <w:r w:rsidR="00000000">
              <w:rPr>
                <w:sz w:val="16"/>
                <w:szCs w:val="16"/>
              </w:rPr>
              <w:fldChar w:fldCharType="separate"/>
            </w:r>
            <w:r w:rsidR="00C722DC">
              <w:rPr>
                <w:sz w:val="16"/>
                <w:szCs w:val="16"/>
              </w:rPr>
              <w:fldChar w:fldCharType="end"/>
            </w:r>
            <w:bookmarkEnd w:id="0"/>
            <w:r>
              <w:rPr>
                <w:sz w:val="16"/>
                <w:szCs w:val="16"/>
              </w:rPr>
              <w:t xml:space="preserve"> Standard PHA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Pr="001F21C0">
              <w:rPr>
                <w:sz w:val="16"/>
                <w:szCs w:val="16"/>
              </w:rPr>
              <w:fldChar w:fldCharType="end"/>
            </w:r>
            <w:r>
              <w:rPr>
                <w:sz w:val="16"/>
                <w:szCs w:val="16"/>
              </w:rPr>
              <w:t xml:space="preserve"> Troubled PHA     </w:t>
            </w:r>
          </w:p>
          <w:p w14:paraId="54696E66" w14:textId="2EF44C1F" w:rsidR="00836222" w:rsidRPr="00EC1129" w:rsidRDefault="00836222" w:rsidP="009363D4">
            <w:pPr>
              <w:rPr>
                <w:bCs/>
                <w:sz w:val="16"/>
                <w:szCs w:val="16"/>
              </w:rPr>
            </w:pPr>
            <w:r>
              <w:rPr>
                <w:b/>
                <w:bCs/>
                <w:sz w:val="16"/>
                <w:szCs w:val="16"/>
              </w:rPr>
              <w:t>PHA Plan for</w:t>
            </w:r>
            <w:r w:rsidRPr="00B93A6A">
              <w:rPr>
                <w:b/>
                <w:bCs/>
                <w:sz w:val="16"/>
                <w:szCs w:val="16"/>
              </w:rPr>
              <w:t xml:space="preserve"> Fiscal Year Beginning</w:t>
            </w:r>
            <w:r w:rsidR="00C216DD" w:rsidRPr="001F21C0">
              <w:rPr>
                <w:bCs/>
                <w:sz w:val="16"/>
                <w:szCs w:val="16"/>
              </w:rPr>
              <w:t>:</w:t>
            </w:r>
            <w:r w:rsidR="00C216DD">
              <w:rPr>
                <w:bCs/>
                <w:sz w:val="16"/>
                <w:szCs w:val="16"/>
              </w:rPr>
              <w:t xml:space="preserve"> </w:t>
            </w:r>
            <w:r w:rsidR="00C216DD" w:rsidRPr="001F21C0">
              <w:rPr>
                <w:bCs/>
                <w:sz w:val="16"/>
                <w:szCs w:val="16"/>
              </w:rPr>
              <w:t>(</w:t>
            </w:r>
            <w:r w:rsidRPr="001F21C0">
              <w:rPr>
                <w:bCs/>
                <w:sz w:val="16"/>
                <w:szCs w:val="16"/>
              </w:rPr>
              <w:t xml:space="preserve">MM/YYYY): </w:t>
            </w:r>
            <w:sdt>
              <w:sdtPr>
                <w:rPr>
                  <w:bCs/>
                  <w:sz w:val="16"/>
                  <w:szCs w:val="16"/>
                </w:rPr>
                <w:id w:val="-1670704718"/>
                <w:placeholder>
                  <w:docPart w:val="DefaultPlaceholder_-1854013440"/>
                </w:placeholder>
              </w:sdtPr>
              <w:sdtContent>
                <w:r w:rsidR="00C722DC">
                  <w:rPr>
                    <w:bCs/>
                    <w:sz w:val="16"/>
                    <w:szCs w:val="16"/>
                  </w:rPr>
                  <w:t>10/01/2024</w:t>
                </w:r>
              </w:sdtContent>
            </w:sdt>
            <w:r w:rsidRPr="00445D7F">
              <w:rPr>
                <w:bCs/>
                <w:sz w:val="16"/>
                <w:szCs w:val="16"/>
              </w:rPr>
              <w:t xml:space="preserve"> </w:t>
            </w:r>
          </w:p>
          <w:p w14:paraId="6BBD100D" w14:textId="77777777" w:rsidR="00836222" w:rsidRDefault="00836222"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4F1DAA20" w14:textId="2FA52199" w:rsidR="00836222" w:rsidRDefault="00836222" w:rsidP="009363D4">
            <w:pPr>
              <w:rPr>
                <w:b/>
                <w:bCs/>
                <w:sz w:val="16"/>
                <w:szCs w:val="16"/>
              </w:rPr>
            </w:pPr>
            <w:r>
              <w:rPr>
                <w:b/>
                <w:bCs/>
                <w:sz w:val="16"/>
                <w:szCs w:val="16"/>
              </w:rPr>
              <w:t xml:space="preserve">Number of Public Housing (PH) Units </w:t>
            </w:r>
            <w:sdt>
              <w:sdtPr>
                <w:rPr>
                  <w:b/>
                  <w:bCs/>
                  <w:sz w:val="16"/>
                  <w:szCs w:val="16"/>
                </w:rPr>
                <w:id w:val="-566874665"/>
                <w:placeholder>
                  <w:docPart w:val="DefaultPlaceholder_-1854013440"/>
                </w:placeholder>
              </w:sdtPr>
              <w:sdtContent>
                <w:r w:rsidR="003E675B">
                  <w:rPr>
                    <w:b/>
                    <w:bCs/>
                    <w:sz w:val="16"/>
                    <w:szCs w:val="16"/>
                  </w:rPr>
                  <w:t>21</w:t>
                </w:r>
                <w:r w:rsidR="00A26F2D">
                  <w:rPr>
                    <w:b/>
                    <w:bCs/>
                    <w:sz w:val="16"/>
                    <w:szCs w:val="16"/>
                  </w:rPr>
                  <w:t>4</w:t>
                </w:r>
              </w:sdtContent>
            </w:sdt>
            <w:r w:rsidR="00C216DD">
              <w:rPr>
                <w:b/>
                <w:bCs/>
                <w:sz w:val="16"/>
                <w:szCs w:val="16"/>
              </w:rPr>
              <w:t xml:space="preserve"> Number</w:t>
            </w:r>
            <w:r>
              <w:rPr>
                <w:b/>
                <w:bCs/>
                <w:sz w:val="16"/>
                <w:szCs w:val="16"/>
              </w:rPr>
              <w:t xml:space="preserve"> of Housing Choice Vouchers (HCVs)</w:t>
            </w:r>
            <w:r w:rsidR="003E675B">
              <w:rPr>
                <w:b/>
                <w:bCs/>
                <w:sz w:val="16"/>
                <w:szCs w:val="16"/>
              </w:rPr>
              <w:t xml:space="preserve"> </w:t>
            </w:r>
            <w:sdt>
              <w:sdtPr>
                <w:rPr>
                  <w:b/>
                  <w:bCs/>
                  <w:sz w:val="16"/>
                  <w:szCs w:val="16"/>
                </w:rPr>
                <w:id w:val="717707828"/>
                <w:placeholder>
                  <w:docPart w:val="DefaultPlaceholder_-1854013440"/>
                </w:placeholder>
              </w:sdtPr>
              <w:sdtContent>
                <w:r w:rsidR="003E675B">
                  <w:rPr>
                    <w:b/>
                    <w:bCs/>
                    <w:sz w:val="16"/>
                    <w:szCs w:val="16"/>
                  </w:rPr>
                  <w:t>1897</w:t>
                </w:r>
              </w:sdtContent>
            </w:sdt>
            <w:r w:rsidR="003E675B">
              <w:rPr>
                <w:b/>
                <w:bCs/>
                <w:sz w:val="16"/>
                <w:szCs w:val="16"/>
              </w:rPr>
              <w:t xml:space="preserve"> </w:t>
            </w:r>
            <w:r>
              <w:rPr>
                <w:b/>
                <w:bCs/>
                <w:sz w:val="16"/>
                <w:szCs w:val="16"/>
              </w:rPr>
              <w:t xml:space="preserve">Total Combined Units/Vouchers </w:t>
            </w:r>
            <w:sdt>
              <w:sdtPr>
                <w:rPr>
                  <w:b/>
                  <w:bCs/>
                  <w:sz w:val="16"/>
                  <w:szCs w:val="16"/>
                </w:rPr>
                <w:id w:val="348925615"/>
                <w:placeholder>
                  <w:docPart w:val="DefaultPlaceholder_-1854013440"/>
                </w:placeholder>
              </w:sdtPr>
              <w:sdtContent>
                <w:r w:rsidR="003E675B">
                  <w:rPr>
                    <w:b/>
                    <w:bCs/>
                    <w:sz w:val="16"/>
                    <w:szCs w:val="16"/>
                  </w:rPr>
                  <w:t>2114</w:t>
                </w:r>
              </w:sdtContent>
            </w:sdt>
          </w:p>
          <w:p w14:paraId="40145A94" w14:textId="663A6F60" w:rsidR="00836222" w:rsidRDefault="00836222" w:rsidP="009363D4">
            <w:pPr>
              <w:rPr>
                <w:sz w:val="16"/>
                <w:szCs w:val="16"/>
              </w:rPr>
            </w:pPr>
            <w:r>
              <w:rPr>
                <w:b/>
                <w:bCs/>
                <w:sz w:val="16"/>
                <w:szCs w:val="16"/>
              </w:rPr>
              <w:t xml:space="preserve">PHA Plan Submission Type:  </w:t>
            </w:r>
            <w:r w:rsidR="00C722DC">
              <w:rPr>
                <w:sz w:val="16"/>
                <w:szCs w:val="16"/>
              </w:rPr>
              <w:fldChar w:fldCharType="begin">
                <w:ffData>
                  <w:name w:val=""/>
                  <w:enabled/>
                  <w:calcOnExit w:val="0"/>
                  <w:checkBox>
                    <w:sizeAuto/>
                    <w:default w:val="1"/>
                  </w:checkBox>
                </w:ffData>
              </w:fldChar>
            </w:r>
            <w:r w:rsidR="00C722DC">
              <w:rPr>
                <w:sz w:val="16"/>
                <w:szCs w:val="16"/>
              </w:rPr>
              <w:instrText xml:space="preserve"> FORMCHECKBOX </w:instrText>
            </w:r>
            <w:r w:rsidR="00000000">
              <w:rPr>
                <w:sz w:val="16"/>
                <w:szCs w:val="16"/>
              </w:rPr>
            </w:r>
            <w:r w:rsidR="00000000">
              <w:rPr>
                <w:sz w:val="16"/>
                <w:szCs w:val="16"/>
              </w:rPr>
              <w:fldChar w:fldCharType="separate"/>
            </w:r>
            <w:r w:rsidR="00C722DC">
              <w:rPr>
                <w:sz w:val="16"/>
                <w:szCs w:val="16"/>
              </w:rPr>
              <w:fldChar w:fldCharType="end"/>
            </w:r>
            <w:r>
              <w:rPr>
                <w:sz w:val="16"/>
                <w:szCs w:val="16"/>
              </w:rPr>
              <w:t xml:space="preserve"> Annual Submission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Pr="001F21C0">
              <w:rPr>
                <w:sz w:val="16"/>
                <w:szCs w:val="16"/>
              </w:rPr>
              <w:fldChar w:fldCharType="end"/>
            </w:r>
            <w:r>
              <w:rPr>
                <w:sz w:val="16"/>
                <w:szCs w:val="16"/>
              </w:rPr>
              <w:t>Revised Annual Submission</w:t>
            </w:r>
            <w:r>
              <w:rPr>
                <w:sz w:val="16"/>
                <w:szCs w:val="16"/>
              </w:rPr>
              <w:tab/>
            </w:r>
          </w:p>
          <w:p w14:paraId="67E3A825" w14:textId="77777777" w:rsidR="00836222" w:rsidRDefault="00836222" w:rsidP="009363D4">
            <w:pPr>
              <w:rPr>
                <w:sz w:val="16"/>
                <w:szCs w:val="16"/>
              </w:rPr>
            </w:pPr>
          </w:p>
          <w:p w14:paraId="23B67F1E" w14:textId="77777777" w:rsidR="00836222" w:rsidRPr="00DF7BC6" w:rsidRDefault="00836222"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are available for inspection by the public.  At a minimum, PHAs must post PHA Plans, including updates, at each Asset Management Project (AMP) and main office or central office of the PHA.  PHAs are strongly encouraged to post complete PHA Plans on </w:t>
            </w:r>
            <w:r>
              <w:rPr>
                <w:bCs/>
                <w:sz w:val="16"/>
                <w:szCs w:val="16"/>
              </w:rPr>
              <w:t>their</w:t>
            </w:r>
            <w:r w:rsidRPr="00DF7BC6">
              <w:rPr>
                <w:bCs/>
                <w:sz w:val="16"/>
                <w:szCs w:val="16"/>
              </w:rPr>
              <w:t xml:space="preserve"> official website.  PHAs are also encouraged to provide each resident council a copy of </w:t>
            </w:r>
            <w:r>
              <w:rPr>
                <w:bCs/>
                <w:sz w:val="16"/>
                <w:szCs w:val="16"/>
              </w:rPr>
              <w:t>their</w:t>
            </w:r>
            <w:r w:rsidRPr="00DF7BC6">
              <w:rPr>
                <w:bCs/>
                <w:sz w:val="16"/>
                <w:szCs w:val="16"/>
              </w:rPr>
              <w:t xml:space="preserve"> PHA Plans.</w:t>
            </w:r>
            <w:r w:rsidRPr="00DF7BC6">
              <w:rPr>
                <w:b/>
                <w:bCs/>
                <w:sz w:val="16"/>
                <w:szCs w:val="16"/>
              </w:rPr>
              <w:t xml:space="preserve">  </w:t>
            </w:r>
          </w:p>
          <w:p w14:paraId="2B37560D" w14:textId="77777777" w:rsidR="00836222" w:rsidRDefault="00836222" w:rsidP="00A203E5">
            <w:pPr>
              <w:rPr>
                <w:bCs/>
                <w:sz w:val="16"/>
                <w:szCs w:val="16"/>
              </w:rPr>
            </w:pPr>
          </w:p>
          <w:p w14:paraId="11682E45" w14:textId="77777777" w:rsidR="00836222" w:rsidRDefault="00836222" w:rsidP="00A203E5">
            <w:pPr>
              <w:rPr>
                <w:bCs/>
                <w:sz w:val="16"/>
                <w:szCs w:val="16"/>
              </w:rPr>
            </w:pPr>
          </w:p>
          <w:p w14:paraId="64C3B84C" w14:textId="5EC9E502" w:rsidR="00836222" w:rsidRPr="00EC1129" w:rsidRDefault="00836222"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Pr="00445D7F">
              <w:rPr>
                <w:smallCaps/>
                <w:sz w:val="16"/>
                <w:szCs w:val="16"/>
              </w:rPr>
              <w:fldChar w:fldCharType="end"/>
            </w:r>
            <w:r w:rsidRPr="00445D7F">
              <w:rPr>
                <w:smallCaps/>
                <w:sz w:val="16"/>
                <w:szCs w:val="16"/>
              </w:rPr>
              <w:t xml:space="preserve"> </w:t>
            </w:r>
            <w:r w:rsidRPr="004A1AAB">
              <w:rPr>
                <w:b/>
                <w:bCs/>
                <w:sz w:val="16"/>
                <w:szCs w:val="16"/>
              </w:rPr>
              <w:t>PHA Consortia</w:t>
            </w:r>
            <w:r>
              <w:rPr>
                <w:bCs/>
                <w:sz w:val="16"/>
                <w:szCs w:val="16"/>
              </w:rPr>
              <w:t xml:space="preserve">: (Check box if submitting a Joint PHA Plan and complete table below)  </w:t>
            </w:r>
          </w:p>
        </w:tc>
      </w:tr>
      <w:tr w:rsidR="00836222" w:rsidRPr="00445D7F" w14:paraId="5248F4B0" w14:textId="77777777" w:rsidTr="00FB7120">
        <w:trPr>
          <w:gridAfter w:val="1"/>
          <w:wAfter w:w="9720" w:type="dxa"/>
          <w:trHeight w:val="312"/>
        </w:trPr>
        <w:tc>
          <w:tcPr>
            <w:tcW w:w="540" w:type="dxa"/>
            <w:vMerge/>
          </w:tcPr>
          <w:p w14:paraId="7520D909" w14:textId="77777777" w:rsidR="00836222" w:rsidRPr="00C938EB" w:rsidRDefault="00836222" w:rsidP="00A203E5">
            <w:pPr>
              <w:jc w:val="center"/>
              <w:rPr>
                <w:b/>
                <w:sz w:val="16"/>
                <w:szCs w:val="16"/>
              </w:rPr>
            </w:pPr>
          </w:p>
        </w:tc>
        <w:tc>
          <w:tcPr>
            <w:tcW w:w="2070" w:type="dxa"/>
            <w:vMerge w:val="restart"/>
            <w:vAlign w:val="center"/>
          </w:tcPr>
          <w:p w14:paraId="08332004" w14:textId="77777777" w:rsidR="00836222" w:rsidRPr="003E72BF" w:rsidRDefault="00836222" w:rsidP="00A203E5">
            <w:pPr>
              <w:jc w:val="center"/>
              <w:rPr>
                <w:b/>
                <w:sz w:val="16"/>
                <w:szCs w:val="16"/>
              </w:rPr>
            </w:pPr>
            <w:r>
              <w:rPr>
                <w:b/>
                <w:sz w:val="16"/>
                <w:szCs w:val="16"/>
              </w:rPr>
              <w:t>Participating PHAs</w:t>
            </w:r>
          </w:p>
        </w:tc>
        <w:tc>
          <w:tcPr>
            <w:tcW w:w="990" w:type="dxa"/>
            <w:vMerge w:val="restart"/>
            <w:vAlign w:val="center"/>
          </w:tcPr>
          <w:p w14:paraId="2C5FE2BD" w14:textId="77777777" w:rsidR="00836222" w:rsidRPr="003E72BF" w:rsidRDefault="00836222" w:rsidP="00A203E5">
            <w:pPr>
              <w:jc w:val="center"/>
              <w:rPr>
                <w:b/>
                <w:sz w:val="16"/>
                <w:szCs w:val="16"/>
              </w:rPr>
            </w:pPr>
            <w:r>
              <w:rPr>
                <w:b/>
                <w:sz w:val="16"/>
                <w:szCs w:val="16"/>
              </w:rPr>
              <w:t>PHA Code</w:t>
            </w:r>
          </w:p>
        </w:tc>
        <w:tc>
          <w:tcPr>
            <w:tcW w:w="2250" w:type="dxa"/>
            <w:vMerge w:val="restart"/>
            <w:vAlign w:val="center"/>
          </w:tcPr>
          <w:p w14:paraId="758A49B8" w14:textId="77777777" w:rsidR="00836222" w:rsidRPr="003E72BF" w:rsidRDefault="00836222" w:rsidP="00A203E5">
            <w:pPr>
              <w:jc w:val="center"/>
              <w:rPr>
                <w:b/>
                <w:sz w:val="16"/>
                <w:szCs w:val="16"/>
              </w:rPr>
            </w:pPr>
            <w:r>
              <w:rPr>
                <w:b/>
                <w:sz w:val="16"/>
                <w:szCs w:val="16"/>
              </w:rPr>
              <w:t>Program(s) in the Consortia</w:t>
            </w:r>
          </w:p>
        </w:tc>
        <w:tc>
          <w:tcPr>
            <w:tcW w:w="2070" w:type="dxa"/>
            <w:vMerge w:val="restart"/>
            <w:vAlign w:val="center"/>
          </w:tcPr>
          <w:p w14:paraId="553B089C" w14:textId="77777777" w:rsidR="00836222" w:rsidRPr="003E72BF" w:rsidRDefault="00836222" w:rsidP="00A203E5">
            <w:pPr>
              <w:jc w:val="center"/>
              <w:rPr>
                <w:b/>
                <w:sz w:val="16"/>
                <w:szCs w:val="16"/>
              </w:rPr>
            </w:pPr>
            <w:r>
              <w:rPr>
                <w:b/>
                <w:sz w:val="16"/>
                <w:szCs w:val="16"/>
              </w:rPr>
              <w:t>Program(s) not in the Consortia</w:t>
            </w:r>
          </w:p>
        </w:tc>
        <w:tc>
          <w:tcPr>
            <w:tcW w:w="2340" w:type="dxa"/>
            <w:gridSpan w:val="2"/>
            <w:vAlign w:val="center"/>
          </w:tcPr>
          <w:p w14:paraId="54C630BF" w14:textId="77777777" w:rsidR="00836222" w:rsidRPr="003E72BF" w:rsidRDefault="00836222" w:rsidP="00A203E5">
            <w:pPr>
              <w:jc w:val="center"/>
              <w:rPr>
                <w:b/>
                <w:sz w:val="16"/>
                <w:szCs w:val="16"/>
              </w:rPr>
            </w:pPr>
            <w:r>
              <w:rPr>
                <w:b/>
                <w:sz w:val="16"/>
                <w:szCs w:val="16"/>
              </w:rPr>
              <w:t>No. of Units in Each Program</w:t>
            </w:r>
          </w:p>
        </w:tc>
      </w:tr>
      <w:tr w:rsidR="00836222" w:rsidRPr="00445D7F" w14:paraId="5D5DB8F8" w14:textId="77777777" w:rsidTr="00FB7120">
        <w:trPr>
          <w:gridAfter w:val="1"/>
          <w:wAfter w:w="9720" w:type="dxa"/>
          <w:trHeight w:val="231"/>
        </w:trPr>
        <w:tc>
          <w:tcPr>
            <w:tcW w:w="540" w:type="dxa"/>
            <w:vMerge/>
          </w:tcPr>
          <w:p w14:paraId="53DFF3F4" w14:textId="77777777" w:rsidR="00836222" w:rsidRPr="00C938EB" w:rsidRDefault="00836222" w:rsidP="00A203E5">
            <w:pPr>
              <w:jc w:val="center"/>
              <w:rPr>
                <w:b/>
                <w:sz w:val="16"/>
                <w:szCs w:val="16"/>
              </w:rPr>
            </w:pPr>
          </w:p>
        </w:tc>
        <w:tc>
          <w:tcPr>
            <w:tcW w:w="2070" w:type="dxa"/>
            <w:vMerge/>
          </w:tcPr>
          <w:p w14:paraId="519EC6AF" w14:textId="77777777" w:rsidR="00836222" w:rsidRDefault="00836222" w:rsidP="00A203E5">
            <w:pPr>
              <w:rPr>
                <w:b/>
                <w:sz w:val="16"/>
                <w:szCs w:val="16"/>
              </w:rPr>
            </w:pPr>
          </w:p>
        </w:tc>
        <w:tc>
          <w:tcPr>
            <w:tcW w:w="990" w:type="dxa"/>
            <w:vMerge/>
          </w:tcPr>
          <w:p w14:paraId="533908C1" w14:textId="77777777" w:rsidR="00836222" w:rsidRDefault="00836222" w:rsidP="00A203E5">
            <w:pPr>
              <w:rPr>
                <w:b/>
                <w:sz w:val="16"/>
                <w:szCs w:val="16"/>
              </w:rPr>
            </w:pPr>
          </w:p>
        </w:tc>
        <w:tc>
          <w:tcPr>
            <w:tcW w:w="2250" w:type="dxa"/>
            <w:vMerge/>
          </w:tcPr>
          <w:p w14:paraId="4E11C481" w14:textId="77777777" w:rsidR="00836222" w:rsidRDefault="00836222" w:rsidP="00A203E5">
            <w:pPr>
              <w:rPr>
                <w:b/>
                <w:sz w:val="16"/>
                <w:szCs w:val="16"/>
              </w:rPr>
            </w:pPr>
          </w:p>
        </w:tc>
        <w:tc>
          <w:tcPr>
            <w:tcW w:w="2070" w:type="dxa"/>
            <w:vMerge/>
          </w:tcPr>
          <w:p w14:paraId="1AAC7463" w14:textId="77777777" w:rsidR="00836222" w:rsidRDefault="00836222" w:rsidP="00A203E5">
            <w:pPr>
              <w:rPr>
                <w:b/>
                <w:sz w:val="16"/>
                <w:szCs w:val="16"/>
              </w:rPr>
            </w:pPr>
          </w:p>
        </w:tc>
        <w:tc>
          <w:tcPr>
            <w:tcW w:w="1080" w:type="dxa"/>
            <w:vAlign w:val="center"/>
          </w:tcPr>
          <w:p w14:paraId="64F9C68A" w14:textId="77777777" w:rsidR="00836222" w:rsidRDefault="00836222" w:rsidP="00A203E5">
            <w:pPr>
              <w:jc w:val="center"/>
              <w:rPr>
                <w:b/>
                <w:sz w:val="16"/>
                <w:szCs w:val="16"/>
              </w:rPr>
            </w:pPr>
            <w:r>
              <w:rPr>
                <w:b/>
                <w:sz w:val="16"/>
                <w:szCs w:val="16"/>
              </w:rPr>
              <w:t>PH</w:t>
            </w:r>
          </w:p>
        </w:tc>
        <w:tc>
          <w:tcPr>
            <w:tcW w:w="1260" w:type="dxa"/>
            <w:vAlign w:val="center"/>
          </w:tcPr>
          <w:p w14:paraId="5D428E66" w14:textId="77777777" w:rsidR="00836222" w:rsidRDefault="00836222" w:rsidP="00A203E5">
            <w:pPr>
              <w:jc w:val="center"/>
              <w:rPr>
                <w:b/>
                <w:sz w:val="16"/>
                <w:szCs w:val="16"/>
              </w:rPr>
            </w:pPr>
            <w:r>
              <w:rPr>
                <w:b/>
                <w:sz w:val="16"/>
                <w:szCs w:val="16"/>
              </w:rPr>
              <w:t>HCV</w:t>
            </w:r>
          </w:p>
        </w:tc>
      </w:tr>
      <w:tr w:rsidR="00836222" w:rsidRPr="00445D7F" w14:paraId="0963AE0E" w14:textId="77777777" w:rsidTr="00222212">
        <w:trPr>
          <w:gridAfter w:val="1"/>
          <w:wAfter w:w="9720" w:type="dxa"/>
          <w:trHeight w:val="720"/>
        </w:trPr>
        <w:tc>
          <w:tcPr>
            <w:tcW w:w="540" w:type="dxa"/>
            <w:vMerge/>
          </w:tcPr>
          <w:p w14:paraId="6F8DDABB" w14:textId="77777777" w:rsidR="00836222" w:rsidRPr="00C938EB" w:rsidRDefault="00836222" w:rsidP="00A203E5">
            <w:pPr>
              <w:jc w:val="center"/>
              <w:rPr>
                <w:b/>
                <w:sz w:val="16"/>
                <w:szCs w:val="16"/>
              </w:rPr>
            </w:pPr>
          </w:p>
        </w:tc>
        <w:tc>
          <w:tcPr>
            <w:tcW w:w="2070" w:type="dxa"/>
          </w:tcPr>
          <w:p w14:paraId="300D3391" w14:textId="77777777" w:rsidR="00836222" w:rsidRDefault="00836222" w:rsidP="00A203E5">
            <w:pPr>
              <w:rPr>
                <w:bCs/>
                <w:sz w:val="16"/>
                <w:szCs w:val="16"/>
              </w:rPr>
            </w:pPr>
            <w:r>
              <w:rPr>
                <w:bCs/>
                <w:sz w:val="16"/>
                <w:szCs w:val="16"/>
              </w:rPr>
              <w:t xml:space="preserve">Lead PHA:                                                  </w:t>
            </w:r>
          </w:p>
        </w:tc>
        <w:tc>
          <w:tcPr>
            <w:tcW w:w="990" w:type="dxa"/>
          </w:tcPr>
          <w:p w14:paraId="0580106E" w14:textId="77777777" w:rsidR="00836222" w:rsidRDefault="00836222" w:rsidP="00A203E5">
            <w:pPr>
              <w:rPr>
                <w:bCs/>
                <w:sz w:val="16"/>
                <w:szCs w:val="16"/>
              </w:rPr>
            </w:pPr>
          </w:p>
          <w:p w14:paraId="1D02FBC5" w14:textId="77777777" w:rsidR="00836222" w:rsidRDefault="00836222" w:rsidP="00A203E5">
            <w:pPr>
              <w:rPr>
                <w:bCs/>
                <w:sz w:val="16"/>
                <w:szCs w:val="16"/>
              </w:rPr>
            </w:pPr>
          </w:p>
        </w:tc>
        <w:tc>
          <w:tcPr>
            <w:tcW w:w="2250" w:type="dxa"/>
          </w:tcPr>
          <w:p w14:paraId="168163B3" w14:textId="77777777" w:rsidR="00836222" w:rsidRDefault="00836222" w:rsidP="00A203E5">
            <w:pPr>
              <w:rPr>
                <w:bCs/>
                <w:sz w:val="16"/>
                <w:szCs w:val="16"/>
              </w:rPr>
            </w:pPr>
          </w:p>
          <w:p w14:paraId="7CDA872A" w14:textId="77777777" w:rsidR="00836222" w:rsidRDefault="00836222" w:rsidP="00A203E5">
            <w:pPr>
              <w:rPr>
                <w:bCs/>
                <w:sz w:val="16"/>
                <w:szCs w:val="16"/>
              </w:rPr>
            </w:pPr>
          </w:p>
          <w:p w14:paraId="66805EDA" w14:textId="77777777" w:rsidR="00836222" w:rsidRDefault="00836222" w:rsidP="00A203E5">
            <w:pPr>
              <w:rPr>
                <w:bCs/>
                <w:sz w:val="16"/>
                <w:szCs w:val="16"/>
              </w:rPr>
            </w:pPr>
          </w:p>
          <w:p w14:paraId="65C3B021" w14:textId="77777777" w:rsidR="00836222" w:rsidRDefault="00836222" w:rsidP="00A203E5">
            <w:pPr>
              <w:rPr>
                <w:bCs/>
                <w:sz w:val="16"/>
                <w:szCs w:val="16"/>
              </w:rPr>
            </w:pPr>
          </w:p>
        </w:tc>
        <w:tc>
          <w:tcPr>
            <w:tcW w:w="2070" w:type="dxa"/>
          </w:tcPr>
          <w:p w14:paraId="1F48C126" w14:textId="77777777" w:rsidR="00836222" w:rsidRDefault="00836222" w:rsidP="00A203E5">
            <w:pPr>
              <w:rPr>
                <w:bCs/>
                <w:sz w:val="16"/>
                <w:szCs w:val="16"/>
              </w:rPr>
            </w:pPr>
          </w:p>
          <w:p w14:paraId="45269C81" w14:textId="77777777" w:rsidR="00836222" w:rsidRDefault="00836222" w:rsidP="00A203E5">
            <w:pPr>
              <w:rPr>
                <w:bCs/>
                <w:sz w:val="16"/>
                <w:szCs w:val="16"/>
              </w:rPr>
            </w:pPr>
          </w:p>
        </w:tc>
        <w:tc>
          <w:tcPr>
            <w:tcW w:w="1080" w:type="dxa"/>
          </w:tcPr>
          <w:p w14:paraId="754EE890" w14:textId="77777777" w:rsidR="00836222" w:rsidRDefault="00836222" w:rsidP="00A203E5">
            <w:pPr>
              <w:rPr>
                <w:bCs/>
                <w:sz w:val="16"/>
                <w:szCs w:val="16"/>
              </w:rPr>
            </w:pPr>
          </w:p>
        </w:tc>
        <w:tc>
          <w:tcPr>
            <w:tcW w:w="1260" w:type="dxa"/>
          </w:tcPr>
          <w:p w14:paraId="6F3CC522" w14:textId="77777777" w:rsidR="00836222" w:rsidRDefault="00836222" w:rsidP="00A203E5">
            <w:pPr>
              <w:rPr>
                <w:bCs/>
                <w:sz w:val="16"/>
                <w:szCs w:val="16"/>
              </w:rPr>
            </w:pPr>
          </w:p>
        </w:tc>
      </w:tr>
      <w:tr w:rsidR="00836222" w:rsidRPr="00445D7F" w14:paraId="05B24DFB" w14:textId="77777777" w:rsidTr="00222212">
        <w:trPr>
          <w:gridAfter w:val="1"/>
          <w:wAfter w:w="9720" w:type="dxa"/>
          <w:trHeight w:val="720"/>
        </w:trPr>
        <w:tc>
          <w:tcPr>
            <w:tcW w:w="540" w:type="dxa"/>
            <w:vMerge/>
          </w:tcPr>
          <w:p w14:paraId="5018F693" w14:textId="77777777" w:rsidR="00836222" w:rsidRPr="00C938EB" w:rsidRDefault="00836222" w:rsidP="00A203E5">
            <w:pPr>
              <w:jc w:val="center"/>
              <w:rPr>
                <w:b/>
                <w:sz w:val="16"/>
                <w:szCs w:val="16"/>
              </w:rPr>
            </w:pPr>
          </w:p>
        </w:tc>
        <w:tc>
          <w:tcPr>
            <w:tcW w:w="2070" w:type="dxa"/>
          </w:tcPr>
          <w:p w14:paraId="68B834AD" w14:textId="77777777" w:rsidR="00836222" w:rsidRDefault="00836222" w:rsidP="00A203E5">
            <w:pPr>
              <w:rPr>
                <w:bCs/>
                <w:sz w:val="16"/>
                <w:szCs w:val="16"/>
              </w:rPr>
            </w:pPr>
            <w:r>
              <w:rPr>
                <w:bCs/>
                <w:sz w:val="16"/>
                <w:szCs w:val="16"/>
              </w:rPr>
              <w:t xml:space="preserve"> </w:t>
            </w:r>
          </w:p>
          <w:p w14:paraId="7DC9B16D" w14:textId="77777777" w:rsidR="00836222" w:rsidRDefault="00836222" w:rsidP="00A203E5">
            <w:pPr>
              <w:rPr>
                <w:bCs/>
                <w:sz w:val="16"/>
                <w:szCs w:val="16"/>
              </w:rPr>
            </w:pPr>
          </w:p>
        </w:tc>
        <w:tc>
          <w:tcPr>
            <w:tcW w:w="990" w:type="dxa"/>
          </w:tcPr>
          <w:p w14:paraId="3DA8A7F8" w14:textId="77777777" w:rsidR="00836222" w:rsidRDefault="00836222" w:rsidP="00A203E5">
            <w:pPr>
              <w:rPr>
                <w:bCs/>
                <w:sz w:val="16"/>
                <w:szCs w:val="16"/>
              </w:rPr>
            </w:pPr>
          </w:p>
        </w:tc>
        <w:tc>
          <w:tcPr>
            <w:tcW w:w="2250" w:type="dxa"/>
          </w:tcPr>
          <w:p w14:paraId="0A40BB3A" w14:textId="77777777" w:rsidR="00836222" w:rsidRDefault="00836222" w:rsidP="00A203E5">
            <w:pPr>
              <w:rPr>
                <w:bCs/>
                <w:sz w:val="16"/>
                <w:szCs w:val="16"/>
              </w:rPr>
            </w:pPr>
          </w:p>
          <w:p w14:paraId="705B4349" w14:textId="77777777" w:rsidR="00836222" w:rsidRDefault="00836222" w:rsidP="00A203E5">
            <w:pPr>
              <w:rPr>
                <w:bCs/>
                <w:sz w:val="16"/>
                <w:szCs w:val="16"/>
              </w:rPr>
            </w:pPr>
          </w:p>
          <w:p w14:paraId="78312F98" w14:textId="77777777" w:rsidR="00836222" w:rsidRDefault="00836222" w:rsidP="00A203E5">
            <w:pPr>
              <w:rPr>
                <w:bCs/>
                <w:sz w:val="16"/>
                <w:szCs w:val="16"/>
              </w:rPr>
            </w:pPr>
          </w:p>
          <w:p w14:paraId="11FBBF9A" w14:textId="77777777" w:rsidR="00836222" w:rsidRDefault="00836222" w:rsidP="00A203E5">
            <w:pPr>
              <w:rPr>
                <w:bCs/>
                <w:sz w:val="16"/>
                <w:szCs w:val="16"/>
              </w:rPr>
            </w:pPr>
          </w:p>
        </w:tc>
        <w:tc>
          <w:tcPr>
            <w:tcW w:w="2070" w:type="dxa"/>
          </w:tcPr>
          <w:p w14:paraId="01F22149" w14:textId="77777777" w:rsidR="00836222" w:rsidRDefault="00836222" w:rsidP="00A203E5">
            <w:pPr>
              <w:rPr>
                <w:bCs/>
                <w:sz w:val="16"/>
                <w:szCs w:val="16"/>
              </w:rPr>
            </w:pPr>
          </w:p>
        </w:tc>
        <w:tc>
          <w:tcPr>
            <w:tcW w:w="1080" w:type="dxa"/>
          </w:tcPr>
          <w:p w14:paraId="40F392AF" w14:textId="77777777" w:rsidR="00836222" w:rsidRDefault="00836222" w:rsidP="00A203E5">
            <w:pPr>
              <w:rPr>
                <w:bCs/>
                <w:sz w:val="16"/>
                <w:szCs w:val="16"/>
              </w:rPr>
            </w:pPr>
          </w:p>
        </w:tc>
        <w:tc>
          <w:tcPr>
            <w:tcW w:w="1260" w:type="dxa"/>
          </w:tcPr>
          <w:p w14:paraId="5B4F2103" w14:textId="77777777" w:rsidR="00836222" w:rsidRDefault="00836222" w:rsidP="00A203E5">
            <w:pPr>
              <w:rPr>
                <w:bCs/>
                <w:sz w:val="16"/>
                <w:szCs w:val="16"/>
              </w:rPr>
            </w:pPr>
          </w:p>
        </w:tc>
      </w:tr>
      <w:tr w:rsidR="00836222" w:rsidRPr="00445D7F" w14:paraId="7450570C" w14:textId="77777777" w:rsidTr="00222212">
        <w:trPr>
          <w:gridAfter w:val="1"/>
          <w:wAfter w:w="9720" w:type="dxa"/>
          <w:trHeight w:val="720"/>
        </w:trPr>
        <w:tc>
          <w:tcPr>
            <w:tcW w:w="540" w:type="dxa"/>
            <w:vMerge/>
          </w:tcPr>
          <w:p w14:paraId="24663A27" w14:textId="77777777" w:rsidR="00836222" w:rsidRPr="00C938EB" w:rsidRDefault="00836222" w:rsidP="00A203E5">
            <w:pPr>
              <w:jc w:val="center"/>
              <w:rPr>
                <w:b/>
                <w:sz w:val="16"/>
                <w:szCs w:val="16"/>
              </w:rPr>
            </w:pPr>
          </w:p>
        </w:tc>
        <w:tc>
          <w:tcPr>
            <w:tcW w:w="2070" w:type="dxa"/>
          </w:tcPr>
          <w:p w14:paraId="00D1A4D7" w14:textId="77777777" w:rsidR="00836222" w:rsidRDefault="00836222" w:rsidP="00A203E5">
            <w:pPr>
              <w:rPr>
                <w:bCs/>
                <w:sz w:val="16"/>
                <w:szCs w:val="16"/>
              </w:rPr>
            </w:pPr>
          </w:p>
        </w:tc>
        <w:tc>
          <w:tcPr>
            <w:tcW w:w="990" w:type="dxa"/>
          </w:tcPr>
          <w:p w14:paraId="05AD8834" w14:textId="77777777" w:rsidR="00836222" w:rsidRDefault="00836222" w:rsidP="00A203E5">
            <w:pPr>
              <w:rPr>
                <w:bCs/>
                <w:sz w:val="16"/>
                <w:szCs w:val="16"/>
              </w:rPr>
            </w:pPr>
          </w:p>
          <w:p w14:paraId="6D4ED9ED" w14:textId="77777777" w:rsidR="00836222" w:rsidRDefault="00836222" w:rsidP="00A203E5">
            <w:pPr>
              <w:rPr>
                <w:bCs/>
                <w:sz w:val="16"/>
                <w:szCs w:val="16"/>
              </w:rPr>
            </w:pPr>
          </w:p>
        </w:tc>
        <w:tc>
          <w:tcPr>
            <w:tcW w:w="2250" w:type="dxa"/>
          </w:tcPr>
          <w:p w14:paraId="050B56CA" w14:textId="77777777" w:rsidR="00836222" w:rsidRDefault="00836222" w:rsidP="00A203E5">
            <w:pPr>
              <w:rPr>
                <w:bCs/>
                <w:sz w:val="16"/>
                <w:szCs w:val="16"/>
              </w:rPr>
            </w:pPr>
          </w:p>
          <w:p w14:paraId="1F0D3703" w14:textId="77777777" w:rsidR="00836222" w:rsidRDefault="00836222" w:rsidP="00A203E5">
            <w:pPr>
              <w:rPr>
                <w:bCs/>
                <w:sz w:val="16"/>
                <w:szCs w:val="16"/>
              </w:rPr>
            </w:pPr>
          </w:p>
          <w:p w14:paraId="59042755" w14:textId="77777777" w:rsidR="00836222" w:rsidRDefault="00836222" w:rsidP="00A203E5">
            <w:pPr>
              <w:rPr>
                <w:bCs/>
                <w:sz w:val="16"/>
                <w:szCs w:val="16"/>
              </w:rPr>
            </w:pPr>
          </w:p>
          <w:p w14:paraId="0F65DF65" w14:textId="77777777" w:rsidR="00836222" w:rsidRDefault="00836222" w:rsidP="00A203E5">
            <w:pPr>
              <w:rPr>
                <w:bCs/>
                <w:sz w:val="16"/>
                <w:szCs w:val="16"/>
              </w:rPr>
            </w:pPr>
          </w:p>
        </w:tc>
        <w:tc>
          <w:tcPr>
            <w:tcW w:w="2070" w:type="dxa"/>
          </w:tcPr>
          <w:p w14:paraId="5237CE4D" w14:textId="77777777" w:rsidR="00836222" w:rsidRDefault="00836222" w:rsidP="00A203E5">
            <w:pPr>
              <w:rPr>
                <w:bCs/>
                <w:sz w:val="16"/>
                <w:szCs w:val="16"/>
              </w:rPr>
            </w:pPr>
          </w:p>
          <w:p w14:paraId="41F24B0C" w14:textId="77777777" w:rsidR="00836222" w:rsidRDefault="00836222" w:rsidP="00A203E5">
            <w:pPr>
              <w:rPr>
                <w:bCs/>
                <w:sz w:val="16"/>
                <w:szCs w:val="16"/>
              </w:rPr>
            </w:pPr>
          </w:p>
        </w:tc>
        <w:tc>
          <w:tcPr>
            <w:tcW w:w="1080" w:type="dxa"/>
          </w:tcPr>
          <w:p w14:paraId="0735D47E" w14:textId="77777777" w:rsidR="00836222" w:rsidRDefault="00836222" w:rsidP="00A203E5">
            <w:pPr>
              <w:rPr>
                <w:bCs/>
                <w:sz w:val="16"/>
                <w:szCs w:val="16"/>
              </w:rPr>
            </w:pPr>
          </w:p>
          <w:p w14:paraId="3725A40A" w14:textId="77777777" w:rsidR="00836222" w:rsidRDefault="00836222" w:rsidP="00A203E5">
            <w:pPr>
              <w:rPr>
                <w:bCs/>
                <w:sz w:val="16"/>
                <w:szCs w:val="16"/>
              </w:rPr>
            </w:pPr>
          </w:p>
        </w:tc>
        <w:tc>
          <w:tcPr>
            <w:tcW w:w="1260" w:type="dxa"/>
          </w:tcPr>
          <w:p w14:paraId="3A12EB4D" w14:textId="77777777" w:rsidR="00836222" w:rsidRDefault="00836222" w:rsidP="00A203E5">
            <w:pPr>
              <w:rPr>
                <w:bCs/>
                <w:sz w:val="16"/>
                <w:szCs w:val="16"/>
              </w:rPr>
            </w:pPr>
          </w:p>
          <w:p w14:paraId="02D9B062" w14:textId="77777777" w:rsidR="00836222" w:rsidRDefault="00836222" w:rsidP="00A203E5">
            <w:pPr>
              <w:rPr>
                <w:bCs/>
                <w:sz w:val="16"/>
                <w:szCs w:val="16"/>
              </w:rPr>
            </w:pPr>
          </w:p>
        </w:tc>
      </w:tr>
      <w:tr w:rsidR="00836222" w:rsidRPr="00445D7F" w14:paraId="0DC09E35" w14:textId="77777777" w:rsidTr="009D4F35">
        <w:trPr>
          <w:gridAfter w:val="1"/>
          <w:wAfter w:w="9720" w:type="dxa"/>
          <w:trHeight w:val="550"/>
        </w:trPr>
        <w:tc>
          <w:tcPr>
            <w:tcW w:w="540" w:type="dxa"/>
            <w:vMerge/>
          </w:tcPr>
          <w:p w14:paraId="49285116" w14:textId="77777777" w:rsidR="00836222" w:rsidRPr="00C938EB" w:rsidRDefault="00836222" w:rsidP="00A203E5">
            <w:pPr>
              <w:jc w:val="center"/>
              <w:rPr>
                <w:b/>
                <w:sz w:val="16"/>
                <w:szCs w:val="16"/>
              </w:rPr>
            </w:pPr>
          </w:p>
        </w:tc>
        <w:tc>
          <w:tcPr>
            <w:tcW w:w="2070" w:type="dxa"/>
          </w:tcPr>
          <w:p w14:paraId="2ABB8EC9" w14:textId="77777777" w:rsidR="00836222" w:rsidRDefault="00836222" w:rsidP="00A203E5">
            <w:pPr>
              <w:rPr>
                <w:bCs/>
                <w:sz w:val="16"/>
                <w:szCs w:val="16"/>
              </w:rPr>
            </w:pPr>
          </w:p>
        </w:tc>
        <w:tc>
          <w:tcPr>
            <w:tcW w:w="990" w:type="dxa"/>
          </w:tcPr>
          <w:p w14:paraId="78618E08" w14:textId="77777777" w:rsidR="00836222" w:rsidRDefault="00836222" w:rsidP="00A203E5">
            <w:pPr>
              <w:rPr>
                <w:bCs/>
                <w:sz w:val="16"/>
                <w:szCs w:val="16"/>
              </w:rPr>
            </w:pPr>
          </w:p>
        </w:tc>
        <w:tc>
          <w:tcPr>
            <w:tcW w:w="2250" w:type="dxa"/>
          </w:tcPr>
          <w:p w14:paraId="5192C104" w14:textId="77777777" w:rsidR="00836222" w:rsidRDefault="00836222" w:rsidP="00A203E5">
            <w:pPr>
              <w:rPr>
                <w:bCs/>
                <w:sz w:val="16"/>
                <w:szCs w:val="16"/>
              </w:rPr>
            </w:pPr>
          </w:p>
        </w:tc>
        <w:tc>
          <w:tcPr>
            <w:tcW w:w="2070" w:type="dxa"/>
          </w:tcPr>
          <w:p w14:paraId="060396E4" w14:textId="77777777" w:rsidR="00836222" w:rsidRDefault="00836222" w:rsidP="00A203E5">
            <w:pPr>
              <w:rPr>
                <w:bCs/>
                <w:sz w:val="16"/>
                <w:szCs w:val="16"/>
              </w:rPr>
            </w:pPr>
          </w:p>
          <w:p w14:paraId="52C05389" w14:textId="77777777" w:rsidR="00836222" w:rsidRDefault="00836222" w:rsidP="00A203E5">
            <w:pPr>
              <w:rPr>
                <w:bCs/>
                <w:sz w:val="16"/>
                <w:szCs w:val="16"/>
              </w:rPr>
            </w:pPr>
          </w:p>
          <w:p w14:paraId="37519D24" w14:textId="77777777" w:rsidR="00836222" w:rsidRDefault="00836222" w:rsidP="00A203E5">
            <w:pPr>
              <w:rPr>
                <w:bCs/>
                <w:sz w:val="16"/>
                <w:szCs w:val="16"/>
              </w:rPr>
            </w:pPr>
          </w:p>
        </w:tc>
        <w:tc>
          <w:tcPr>
            <w:tcW w:w="1080" w:type="dxa"/>
          </w:tcPr>
          <w:p w14:paraId="510636E8" w14:textId="77777777" w:rsidR="00836222" w:rsidRDefault="00836222" w:rsidP="00A203E5">
            <w:pPr>
              <w:rPr>
                <w:bCs/>
                <w:sz w:val="16"/>
                <w:szCs w:val="16"/>
              </w:rPr>
            </w:pPr>
          </w:p>
        </w:tc>
        <w:tc>
          <w:tcPr>
            <w:tcW w:w="1260" w:type="dxa"/>
          </w:tcPr>
          <w:p w14:paraId="76755166" w14:textId="77777777" w:rsidR="00836222" w:rsidRDefault="00836222" w:rsidP="00A203E5">
            <w:pPr>
              <w:rPr>
                <w:bCs/>
                <w:sz w:val="16"/>
                <w:szCs w:val="16"/>
              </w:rPr>
            </w:pPr>
          </w:p>
        </w:tc>
      </w:tr>
      <w:tr w:rsidR="00B32F70" w:rsidRPr="006C60B5" w14:paraId="7D7F2ACF"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1821D50" w14:textId="77777777" w:rsidR="00B32F70" w:rsidRPr="00E9213F" w:rsidRDefault="00B32F70" w:rsidP="00A203E5">
            <w:pPr>
              <w:jc w:val="center"/>
              <w:rPr>
                <w:b/>
                <w:bCs/>
                <w:sz w:val="20"/>
                <w:szCs w:val="20"/>
              </w:rPr>
            </w:pPr>
          </w:p>
          <w:p w14:paraId="67AB5988"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33969D95"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34283B8A" w14:textId="77777777" w:rsidR="00B32F70" w:rsidRPr="00E9213F" w:rsidRDefault="00B32F70" w:rsidP="00A203E5">
            <w:pPr>
              <w:rPr>
                <w:b/>
                <w:bCs/>
                <w:sz w:val="20"/>
                <w:szCs w:val="20"/>
              </w:rPr>
            </w:pPr>
          </w:p>
          <w:p w14:paraId="0680F1E1" w14:textId="4298538D" w:rsidR="00B32F70" w:rsidRPr="00E9213F" w:rsidRDefault="00B32F70" w:rsidP="00A203E5">
            <w:pPr>
              <w:rPr>
                <w:b/>
                <w:bCs/>
                <w:sz w:val="20"/>
                <w:szCs w:val="20"/>
              </w:rPr>
            </w:pPr>
            <w:r w:rsidRPr="0047344A">
              <w:rPr>
                <w:b/>
                <w:bCs/>
                <w:sz w:val="20"/>
                <w:szCs w:val="20"/>
              </w:rPr>
              <w:t>Plan</w:t>
            </w:r>
            <w:r w:rsidR="008C0688">
              <w:rPr>
                <w:b/>
                <w:bCs/>
                <w:sz w:val="20"/>
                <w:szCs w:val="20"/>
              </w:rPr>
              <w:t xml:space="preserve"> Elements</w:t>
            </w:r>
          </w:p>
          <w:p w14:paraId="1BCC08ED" w14:textId="77777777" w:rsidR="00B32F70" w:rsidRPr="00E9213F" w:rsidRDefault="00B32F70" w:rsidP="00A203E5">
            <w:pPr>
              <w:rPr>
                <w:b/>
                <w:bCs/>
                <w:sz w:val="20"/>
                <w:szCs w:val="20"/>
              </w:rPr>
            </w:pPr>
          </w:p>
        </w:tc>
      </w:tr>
      <w:tr w:rsidR="00B32F70" w14:paraId="0EB00EE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29A48AE" w14:textId="77777777" w:rsidR="00B32F70" w:rsidRDefault="00B32F70" w:rsidP="00A203E5">
            <w:pPr>
              <w:jc w:val="center"/>
              <w:rPr>
                <w:b/>
                <w:bCs/>
                <w:sz w:val="16"/>
                <w:szCs w:val="16"/>
              </w:rPr>
            </w:pPr>
          </w:p>
          <w:p w14:paraId="43E2E9E4"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7333AFE2" w14:textId="77777777" w:rsidR="00B32F70" w:rsidRPr="00B32F70" w:rsidRDefault="00B32F70" w:rsidP="00A203E5">
            <w:pPr>
              <w:rPr>
                <w:b/>
                <w:bCs/>
                <w:sz w:val="16"/>
                <w:szCs w:val="16"/>
              </w:rPr>
            </w:pPr>
          </w:p>
          <w:p w14:paraId="20EF6C10" w14:textId="7A346D6E" w:rsidR="00B32F70" w:rsidRPr="00B32F70" w:rsidRDefault="00B32F70" w:rsidP="00A203E5">
            <w:pPr>
              <w:rPr>
                <w:b/>
                <w:bCs/>
                <w:sz w:val="16"/>
                <w:szCs w:val="16"/>
              </w:rPr>
            </w:pPr>
            <w:r w:rsidRPr="00B32F70">
              <w:rPr>
                <w:b/>
                <w:bCs/>
                <w:sz w:val="16"/>
                <w:szCs w:val="16"/>
              </w:rPr>
              <w:t xml:space="preserve">Revision of </w:t>
            </w:r>
            <w:r w:rsidR="00DD54D2">
              <w:rPr>
                <w:b/>
                <w:bCs/>
                <w:sz w:val="16"/>
                <w:szCs w:val="16"/>
              </w:rPr>
              <w:t xml:space="preserve">Existing </w:t>
            </w:r>
            <w:r w:rsidRPr="00B32F70">
              <w:rPr>
                <w:b/>
                <w:bCs/>
                <w:sz w:val="16"/>
                <w:szCs w:val="16"/>
              </w:rPr>
              <w:t xml:space="preserve">PHA Plan Elements.  </w:t>
            </w:r>
          </w:p>
          <w:p w14:paraId="1C115823" w14:textId="77777777" w:rsidR="00B32F70" w:rsidRPr="00B32F70" w:rsidRDefault="00B32F70" w:rsidP="00A203E5">
            <w:pPr>
              <w:rPr>
                <w:b/>
                <w:bCs/>
                <w:sz w:val="16"/>
                <w:szCs w:val="16"/>
              </w:rPr>
            </w:pPr>
          </w:p>
          <w:p w14:paraId="606F04A3"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1E11DDD3" w14:textId="77777777" w:rsidR="00B32F70" w:rsidRPr="00BE5FE4" w:rsidRDefault="00B32F70" w:rsidP="00A203E5">
            <w:pPr>
              <w:rPr>
                <w:bCs/>
                <w:sz w:val="16"/>
                <w:szCs w:val="16"/>
              </w:rPr>
            </w:pPr>
          </w:p>
          <w:p w14:paraId="2E779DC1" w14:textId="77777777" w:rsidR="00B32F70" w:rsidRPr="00BE5FE4" w:rsidRDefault="000F1838" w:rsidP="00A203E5">
            <w:pPr>
              <w:rPr>
                <w:bCs/>
                <w:sz w:val="16"/>
                <w:szCs w:val="16"/>
              </w:rPr>
            </w:pPr>
            <w:r>
              <w:rPr>
                <w:bCs/>
                <w:sz w:val="16"/>
                <w:szCs w:val="16"/>
              </w:rPr>
              <w:t xml:space="preserve">Y    N </w:t>
            </w:r>
          </w:p>
          <w:p w14:paraId="3DEBAE22" w14:textId="7113FFD3"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1A3686" w:rsidRPr="00BE5FE4">
              <w:rPr>
                <w:bCs/>
                <w:sz w:val="16"/>
                <w:szCs w:val="16"/>
              </w:rPr>
              <w:t xml:space="preserve">  </w:t>
            </w:r>
            <w:r w:rsidR="00E2652C">
              <w:rPr>
                <w:bCs/>
                <w:sz w:val="16"/>
                <w:szCs w:val="16"/>
              </w:rPr>
              <w:fldChar w:fldCharType="begin">
                <w:ffData>
                  <w:name w:val=""/>
                  <w:enabled/>
                  <w:calcOnExit w:val="0"/>
                  <w:checkBox>
                    <w:sizeAuto/>
                    <w:default w:val="1"/>
                  </w:checkBox>
                </w:ffData>
              </w:fldChar>
            </w:r>
            <w:r w:rsidR="00E2652C">
              <w:rPr>
                <w:bCs/>
                <w:sz w:val="16"/>
                <w:szCs w:val="16"/>
              </w:rPr>
              <w:instrText xml:space="preserve"> FORMCHECKBOX </w:instrText>
            </w:r>
            <w:r w:rsidR="00000000">
              <w:rPr>
                <w:bCs/>
                <w:sz w:val="16"/>
                <w:szCs w:val="16"/>
              </w:rPr>
            </w:r>
            <w:r w:rsidR="00000000">
              <w:rPr>
                <w:bCs/>
                <w:sz w:val="16"/>
                <w:szCs w:val="16"/>
              </w:rPr>
              <w:fldChar w:fldCharType="separate"/>
            </w:r>
            <w:r w:rsidR="00E2652C">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158430F6" w14:textId="2227C3F3" w:rsidR="001A3686" w:rsidRDefault="00D623E0" w:rsidP="001A3686">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1A3686" w:rsidRPr="00BE5FE4">
              <w:rPr>
                <w:bCs/>
                <w:sz w:val="16"/>
                <w:szCs w:val="16"/>
              </w:rPr>
              <w:t xml:space="preserve">  </w:t>
            </w: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Pr>
                <w:bCs/>
                <w:sz w:val="16"/>
                <w:szCs w:val="16"/>
              </w:rPr>
            </w:r>
            <w:r>
              <w:rPr>
                <w:bCs/>
                <w:sz w:val="16"/>
                <w:szCs w:val="16"/>
              </w:rPr>
              <w:fldChar w:fldCharType="end"/>
            </w:r>
            <w:r w:rsidR="001A3686" w:rsidRPr="00BE5FE4">
              <w:rPr>
                <w:bCs/>
                <w:sz w:val="16"/>
                <w:szCs w:val="16"/>
              </w:rPr>
              <w:t xml:space="preserve">  </w:t>
            </w:r>
            <w:r w:rsidR="00D921A2">
              <w:rPr>
                <w:bCs/>
                <w:sz w:val="16"/>
                <w:szCs w:val="16"/>
              </w:rPr>
              <w:t xml:space="preserve">Deconcentration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0B570258" w14:textId="34B48B3C" w:rsidR="0003413F" w:rsidRPr="00BE5FE4" w:rsidRDefault="00DB3D70" w:rsidP="0003413F">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E2652C">
              <w:rPr>
                <w:bCs/>
                <w:sz w:val="16"/>
                <w:szCs w:val="16"/>
              </w:rPr>
              <w:fldChar w:fldCharType="begin">
                <w:ffData>
                  <w:name w:val=""/>
                  <w:enabled/>
                  <w:calcOnExit w:val="0"/>
                  <w:checkBox>
                    <w:sizeAuto/>
                    <w:default w:val="1"/>
                  </w:checkBox>
                </w:ffData>
              </w:fldChar>
            </w:r>
            <w:r w:rsidR="00E2652C">
              <w:rPr>
                <w:bCs/>
                <w:sz w:val="16"/>
                <w:szCs w:val="16"/>
              </w:rPr>
              <w:instrText xml:space="preserve"> FORMCHECKBOX </w:instrText>
            </w:r>
            <w:r w:rsidR="00000000">
              <w:rPr>
                <w:bCs/>
                <w:sz w:val="16"/>
                <w:szCs w:val="16"/>
              </w:rPr>
            </w:r>
            <w:r w:rsidR="00000000">
              <w:rPr>
                <w:bCs/>
                <w:sz w:val="16"/>
                <w:szCs w:val="16"/>
              </w:rPr>
              <w:fldChar w:fldCharType="separate"/>
            </w:r>
            <w:r w:rsidR="00E2652C">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2401AD8E" w14:textId="37BF2994" w:rsidR="00B32F70" w:rsidRPr="00BE5FE4" w:rsidRDefault="00E2652C" w:rsidP="00A203E5">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Rent Determination.  </w:t>
            </w:r>
          </w:p>
          <w:p w14:paraId="6F6BF447" w14:textId="31426CFE" w:rsidR="00056965" w:rsidRPr="00BE5FE4" w:rsidRDefault="00E2652C" w:rsidP="00A203E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B32F70" w:rsidRPr="00BE5FE4">
              <w:rPr>
                <w:bCs/>
                <w:sz w:val="16"/>
                <w:szCs w:val="16"/>
              </w:rPr>
              <w:t xml:space="preserve">  Operation and Management.  </w:t>
            </w:r>
          </w:p>
          <w:p w14:paraId="1B8743E0" w14:textId="388AB849" w:rsidR="00B32F70" w:rsidRPr="00BE5FE4" w:rsidRDefault="00E2652C" w:rsidP="00A203E5">
            <w:pPr>
              <w:rPr>
                <w:bCs/>
                <w:sz w:val="16"/>
                <w:szCs w:val="16"/>
              </w:rPr>
            </w:pPr>
            <w:r>
              <w:rPr>
                <w:bCs/>
                <w:sz w:val="16"/>
                <w:szCs w:val="16"/>
              </w:rPr>
              <w:fldChar w:fldCharType="begin">
                <w:ffData>
                  <w:name w:val=""/>
                  <w:enabled/>
                  <w:calcOnExit w:val="0"/>
                  <w:checkBox>
                    <w:sizeAuto/>
                    <w:default w:val="0"/>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Grievance Procedures.  </w:t>
            </w:r>
          </w:p>
          <w:p w14:paraId="2F43BA6C" w14:textId="46FA4AEF"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E2652C">
              <w:rPr>
                <w:bCs/>
                <w:sz w:val="16"/>
                <w:szCs w:val="16"/>
              </w:rPr>
              <w:fldChar w:fldCharType="begin">
                <w:ffData>
                  <w:name w:val=""/>
                  <w:enabled/>
                  <w:calcOnExit w:val="0"/>
                  <w:checkBox>
                    <w:sizeAuto/>
                    <w:default w:val="1"/>
                  </w:checkBox>
                </w:ffData>
              </w:fldChar>
            </w:r>
            <w:r w:rsidR="00E2652C">
              <w:rPr>
                <w:bCs/>
                <w:sz w:val="16"/>
                <w:szCs w:val="16"/>
              </w:rPr>
              <w:instrText xml:space="preserve"> FORMCHECKBOX </w:instrText>
            </w:r>
            <w:r w:rsidR="00000000">
              <w:rPr>
                <w:bCs/>
                <w:sz w:val="16"/>
                <w:szCs w:val="16"/>
              </w:rPr>
            </w:r>
            <w:r w:rsidR="00000000">
              <w:rPr>
                <w:bCs/>
                <w:sz w:val="16"/>
                <w:szCs w:val="16"/>
              </w:rPr>
              <w:fldChar w:fldCharType="separate"/>
            </w:r>
            <w:r w:rsidR="00E2652C">
              <w:rPr>
                <w:bCs/>
                <w:sz w:val="16"/>
                <w:szCs w:val="16"/>
              </w:rPr>
              <w:fldChar w:fldCharType="end"/>
            </w:r>
            <w:r w:rsidR="00B32F70" w:rsidRPr="00BE5FE4">
              <w:rPr>
                <w:bCs/>
                <w:sz w:val="16"/>
                <w:szCs w:val="16"/>
              </w:rPr>
              <w:t xml:space="preserve">  Homeownership Programs.  </w:t>
            </w:r>
          </w:p>
          <w:p w14:paraId="5453971A" w14:textId="1F9EC495" w:rsidR="00263FB2" w:rsidRDefault="00DB3D70" w:rsidP="00263FB2">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E2652C">
              <w:rPr>
                <w:bCs/>
                <w:sz w:val="16"/>
                <w:szCs w:val="16"/>
              </w:rPr>
              <w:fldChar w:fldCharType="begin">
                <w:ffData>
                  <w:name w:val=""/>
                  <w:enabled/>
                  <w:calcOnExit w:val="0"/>
                  <w:checkBox>
                    <w:sizeAuto/>
                    <w:default w:val="1"/>
                  </w:checkBox>
                </w:ffData>
              </w:fldChar>
            </w:r>
            <w:r w:rsidR="00E2652C">
              <w:rPr>
                <w:bCs/>
                <w:sz w:val="16"/>
                <w:szCs w:val="16"/>
              </w:rPr>
              <w:instrText xml:space="preserve"> FORMCHECKBOX </w:instrText>
            </w:r>
            <w:r w:rsidR="00000000">
              <w:rPr>
                <w:bCs/>
                <w:sz w:val="16"/>
                <w:szCs w:val="16"/>
              </w:rPr>
            </w:r>
            <w:r w:rsidR="00000000">
              <w:rPr>
                <w:bCs/>
                <w:sz w:val="16"/>
                <w:szCs w:val="16"/>
              </w:rPr>
              <w:fldChar w:fldCharType="separate"/>
            </w:r>
            <w:r w:rsidR="00E2652C">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25D8A06E" w14:textId="7D0C988D" w:rsidR="001A3686" w:rsidRPr="000B2633" w:rsidRDefault="00E17B00" w:rsidP="001A3686">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028F6997" w14:textId="05F44F57"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E2652C">
              <w:rPr>
                <w:smallCaps/>
                <w:sz w:val="16"/>
                <w:szCs w:val="16"/>
              </w:rPr>
              <w:fldChar w:fldCharType="begin">
                <w:ffData>
                  <w:name w:val=""/>
                  <w:enabled/>
                  <w:calcOnExit w:val="0"/>
                  <w:checkBox>
                    <w:sizeAuto/>
                    <w:default w:val="1"/>
                  </w:checkBox>
                </w:ffData>
              </w:fldChar>
            </w:r>
            <w:r w:rsidR="00E2652C">
              <w:rPr>
                <w:smallCaps/>
                <w:sz w:val="16"/>
                <w:szCs w:val="16"/>
              </w:rPr>
              <w:instrText xml:space="preserve"> FORMCHECKBOX </w:instrText>
            </w:r>
            <w:r w:rsidR="00000000">
              <w:rPr>
                <w:smallCaps/>
                <w:sz w:val="16"/>
                <w:szCs w:val="16"/>
              </w:rPr>
            </w:r>
            <w:r w:rsidR="00000000">
              <w:rPr>
                <w:smallCaps/>
                <w:sz w:val="16"/>
                <w:szCs w:val="16"/>
              </w:rPr>
              <w:fldChar w:fldCharType="separate"/>
            </w:r>
            <w:r w:rsidR="00E2652C">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52D28039" w14:textId="47EDEC6B"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E2652C">
              <w:rPr>
                <w:smallCaps/>
                <w:sz w:val="16"/>
                <w:szCs w:val="16"/>
              </w:rPr>
              <w:fldChar w:fldCharType="begin">
                <w:ffData>
                  <w:name w:val=""/>
                  <w:enabled/>
                  <w:calcOnExit w:val="0"/>
                  <w:checkBox>
                    <w:sizeAuto/>
                    <w:default w:val="1"/>
                  </w:checkBox>
                </w:ffData>
              </w:fldChar>
            </w:r>
            <w:r w:rsidR="00E2652C">
              <w:rPr>
                <w:smallCaps/>
                <w:sz w:val="16"/>
                <w:szCs w:val="16"/>
              </w:rPr>
              <w:instrText xml:space="preserve"> FORMCHECKBOX </w:instrText>
            </w:r>
            <w:r w:rsidR="00000000">
              <w:rPr>
                <w:smallCaps/>
                <w:sz w:val="16"/>
                <w:szCs w:val="16"/>
              </w:rPr>
            </w:r>
            <w:r w:rsidR="00000000">
              <w:rPr>
                <w:smallCaps/>
                <w:sz w:val="16"/>
                <w:szCs w:val="16"/>
              </w:rPr>
              <w:fldChar w:fldCharType="separate"/>
            </w:r>
            <w:r w:rsidR="00E2652C">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08DF7A7" w14:textId="19A3A1FB" w:rsidR="00263FB2" w:rsidRDefault="00E2652C" w:rsidP="00263FB2">
            <w:pPr>
              <w:rPr>
                <w:bCs/>
                <w:sz w:val="16"/>
                <w:szCs w:val="16"/>
              </w:rPr>
            </w:pPr>
            <w:r>
              <w:rPr>
                <w:smallCaps/>
                <w:sz w:val="16"/>
                <w:szCs w:val="16"/>
              </w:rPr>
              <w:fldChar w:fldCharType="begin">
                <w:ffData>
                  <w:name w:val=""/>
                  <w:enabled/>
                  <w:calcOnExit w:val="0"/>
                  <w:checkBox>
                    <w:sizeAuto/>
                    <w:default w:val="0"/>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263FB2" w:rsidRPr="000B2633">
              <w:rPr>
                <w:smallCaps/>
                <w:sz w:val="16"/>
                <w:szCs w:val="16"/>
              </w:rPr>
              <w:t xml:space="preserve">  </w:t>
            </w: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1162B68F" w14:textId="22A34B8E" w:rsidR="0026087F"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E2652C">
              <w:rPr>
                <w:smallCaps/>
                <w:sz w:val="16"/>
                <w:szCs w:val="16"/>
              </w:rPr>
              <w:fldChar w:fldCharType="begin">
                <w:ffData>
                  <w:name w:val=""/>
                  <w:enabled/>
                  <w:calcOnExit w:val="0"/>
                  <w:checkBox>
                    <w:sizeAuto/>
                    <w:default w:val="1"/>
                  </w:checkBox>
                </w:ffData>
              </w:fldChar>
            </w:r>
            <w:r w:rsidR="00E2652C">
              <w:rPr>
                <w:smallCaps/>
                <w:sz w:val="16"/>
                <w:szCs w:val="16"/>
              </w:rPr>
              <w:instrText xml:space="preserve"> FORMCHECKBOX </w:instrText>
            </w:r>
            <w:r w:rsidR="00000000">
              <w:rPr>
                <w:smallCaps/>
                <w:sz w:val="16"/>
                <w:szCs w:val="16"/>
              </w:rPr>
            </w:r>
            <w:r w:rsidR="00000000">
              <w:rPr>
                <w:smallCaps/>
                <w:sz w:val="16"/>
                <w:szCs w:val="16"/>
              </w:rPr>
              <w:fldChar w:fldCharType="separate"/>
            </w:r>
            <w:r w:rsidR="00E2652C">
              <w:rPr>
                <w:smallCaps/>
                <w:sz w:val="16"/>
                <w:szCs w:val="16"/>
              </w:rPr>
              <w:fldChar w:fldCharType="end"/>
            </w:r>
            <w:r w:rsidR="00263FB2" w:rsidRPr="000B2633">
              <w:rPr>
                <w:smallCaps/>
                <w:sz w:val="16"/>
                <w:szCs w:val="16"/>
              </w:rPr>
              <w:t xml:space="preserve">  </w:t>
            </w:r>
            <w:r w:rsidR="00263FB2">
              <w:rPr>
                <w:bCs/>
                <w:sz w:val="16"/>
                <w:szCs w:val="16"/>
              </w:rPr>
              <w:t>Significant Amendment/Modification</w:t>
            </w:r>
          </w:p>
          <w:p w14:paraId="13024D37" w14:textId="77777777" w:rsidR="0026087F" w:rsidRDefault="0026087F" w:rsidP="0026087F">
            <w:pPr>
              <w:rPr>
                <w:bCs/>
                <w:sz w:val="16"/>
                <w:szCs w:val="16"/>
              </w:rPr>
            </w:pPr>
          </w:p>
          <w:p w14:paraId="5A58F279" w14:textId="77777777" w:rsidR="0026087F" w:rsidRDefault="0026087F" w:rsidP="00263FB2">
            <w:pPr>
              <w:rPr>
                <w:bCs/>
                <w:sz w:val="16"/>
                <w:szCs w:val="16"/>
              </w:rPr>
            </w:pPr>
          </w:p>
          <w:p w14:paraId="215AEE57" w14:textId="77777777" w:rsidR="00263FB2" w:rsidRDefault="00263FB2" w:rsidP="00263FB2">
            <w:pPr>
              <w:rPr>
                <w:bCs/>
                <w:sz w:val="16"/>
                <w:szCs w:val="16"/>
              </w:rPr>
            </w:pPr>
            <w:r>
              <w:rPr>
                <w:bCs/>
                <w:sz w:val="16"/>
                <w:szCs w:val="16"/>
              </w:rPr>
              <w:t xml:space="preserve">  </w:t>
            </w:r>
          </w:p>
          <w:p w14:paraId="3876460A" w14:textId="77777777" w:rsidR="00B32F70" w:rsidRPr="00BE5FE4" w:rsidRDefault="00B32F70" w:rsidP="00A203E5">
            <w:pPr>
              <w:rPr>
                <w:bCs/>
                <w:sz w:val="16"/>
                <w:szCs w:val="16"/>
              </w:rPr>
            </w:pPr>
          </w:p>
          <w:p w14:paraId="2C69BD95" w14:textId="77777777" w:rsidR="00B32F70" w:rsidRPr="00BE5FE4" w:rsidRDefault="00B32F70" w:rsidP="00A203E5">
            <w:pPr>
              <w:rPr>
                <w:bCs/>
                <w:sz w:val="16"/>
                <w:szCs w:val="16"/>
              </w:rPr>
            </w:pPr>
          </w:p>
          <w:p w14:paraId="6F9ACFB3" w14:textId="77777777"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205018C3" w14:textId="3CD91A21" w:rsidR="00E2652C" w:rsidRDefault="00E2652C" w:rsidP="00E2652C">
            <w:pPr>
              <w:rPr>
                <w:bCs/>
                <w:sz w:val="16"/>
                <w:szCs w:val="16"/>
              </w:rPr>
            </w:pPr>
            <w:r>
              <w:rPr>
                <w:bCs/>
                <w:sz w:val="16"/>
                <w:szCs w:val="16"/>
              </w:rPr>
              <w:t xml:space="preserve">In accordance with the new HOTMA update </w:t>
            </w:r>
            <w:r w:rsidRPr="00F43112">
              <w:rPr>
                <w:bCs/>
                <w:sz w:val="16"/>
                <w:szCs w:val="16"/>
              </w:rPr>
              <w:t>[24 CFR 960.507; FR Notice 7/26/18; Notice PIH 2019-11; FR Notice 2/14/23]</w:t>
            </w:r>
            <w:r>
              <w:rPr>
                <w:bCs/>
                <w:sz w:val="16"/>
                <w:szCs w:val="16"/>
              </w:rPr>
              <w:t>, the PHA will implement a policy to stop allowing Earned Income Disallowance from its ACOP and Admin Plan. The PHA is also updating some VAWA definitions as required by the VAWA Act of 2022</w:t>
            </w:r>
            <w:r w:rsidR="00D623E0">
              <w:rPr>
                <w:bCs/>
                <w:sz w:val="16"/>
                <w:szCs w:val="16"/>
              </w:rPr>
              <w:t xml:space="preserve"> and updating its VAWA transfer policy</w:t>
            </w:r>
            <w:r>
              <w:rPr>
                <w:bCs/>
                <w:sz w:val="16"/>
                <w:szCs w:val="16"/>
              </w:rPr>
              <w:t>. The HACSB also updated the ACOP and Admin Plan to capture NSPIRE implementation. In the Admin Plan, the HACSB separated Chapter 17, into Chapter 17 PBV chapter</w:t>
            </w:r>
            <w:r w:rsidR="00860781">
              <w:rPr>
                <w:bCs/>
                <w:sz w:val="16"/>
                <w:szCs w:val="16"/>
              </w:rPr>
              <w:t>,</w:t>
            </w:r>
            <w:r>
              <w:rPr>
                <w:bCs/>
                <w:sz w:val="16"/>
                <w:szCs w:val="16"/>
              </w:rPr>
              <w:t xml:space="preserve"> and Chapter 18, RAD.</w:t>
            </w:r>
            <w:r w:rsidR="00D623E0">
              <w:rPr>
                <w:bCs/>
                <w:sz w:val="16"/>
                <w:szCs w:val="16"/>
              </w:rPr>
              <w:t xml:space="preserve"> The PHA also incorporated a new Chapter to address special purpose vouchers.</w:t>
            </w:r>
            <w:r w:rsidR="00860781">
              <w:rPr>
                <w:bCs/>
                <w:sz w:val="16"/>
                <w:szCs w:val="16"/>
              </w:rPr>
              <w:t xml:space="preserve"> The PHA also will implement the Small-Area Fair Market Rent (SAFMRs) as required for Ventura County via </w:t>
            </w:r>
            <w:r w:rsidR="00860781" w:rsidRPr="00860781">
              <w:rPr>
                <w:bCs/>
                <w:sz w:val="16"/>
                <w:szCs w:val="16"/>
              </w:rPr>
              <w:t>PIH 2023-32</w:t>
            </w:r>
            <w:r w:rsidR="00860781">
              <w:rPr>
                <w:bCs/>
                <w:sz w:val="16"/>
                <w:szCs w:val="16"/>
              </w:rPr>
              <w:t>. The PHA will not implement SAFMR to its PBV vouchers, as also allowed per the PIH notice.</w:t>
            </w:r>
            <w:r w:rsidR="00860781" w:rsidRPr="00860781">
              <w:rPr>
                <w:bCs/>
                <w:sz w:val="16"/>
                <w:szCs w:val="16"/>
              </w:rPr>
              <w:cr/>
            </w:r>
          </w:p>
          <w:p w14:paraId="211EE650" w14:textId="77777777" w:rsidR="001A3686" w:rsidRDefault="001A3686" w:rsidP="00A203E5">
            <w:pPr>
              <w:rPr>
                <w:bCs/>
                <w:sz w:val="16"/>
                <w:szCs w:val="16"/>
              </w:rPr>
            </w:pPr>
          </w:p>
          <w:p w14:paraId="39764E46" w14:textId="77777777" w:rsidR="001A3686" w:rsidRPr="00BE5FE4" w:rsidRDefault="001A3686" w:rsidP="00A203E5">
            <w:pPr>
              <w:rPr>
                <w:bCs/>
                <w:sz w:val="16"/>
                <w:szCs w:val="16"/>
              </w:rPr>
            </w:pPr>
          </w:p>
          <w:p w14:paraId="0AA5AAA6" w14:textId="77777777"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r w:rsidRPr="00E66119">
              <w:rPr>
                <w:bCs/>
                <w:sz w:val="16"/>
                <w:szCs w:val="16"/>
              </w:rPr>
              <w:t>Deconcentration P</w:t>
            </w:r>
            <w:r w:rsidR="00543BA4">
              <w:rPr>
                <w:bCs/>
                <w:sz w:val="16"/>
                <w:szCs w:val="16"/>
              </w:rPr>
              <w:t>olicy</w:t>
            </w:r>
            <w:r w:rsidRPr="00E66119">
              <w:rPr>
                <w:bCs/>
                <w:sz w:val="16"/>
                <w:szCs w:val="16"/>
              </w:rPr>
              <w:t xml:space="preserve"> for Field Office review. </w:t>
            </w:r>
          </w:p>
          <w:p w14:paraId="10906645" w14:textId="77777777" w:rsidR="00A203E5" w:rsidRDefault="00A203E5" w:rsidP="00A203E5">
            <w:pPr>
              <w:rPr>
                <w:b/>
                <w:bCs/>
                <w:sz w:val="16"/>
                <w:szCs w:val="16"/>
              </w:rPr>
            </w:pPr>
          </w:p>
        </w:tc>
      </w:tr>
      <w:tr w:rsidR="00551431" w14:paraId="68B3A24A"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3378EDB" w14:textId="77777777" w:rsidR="00551431" w:rsidRDefault="00551431" w:rsidP="00551431">
            <w:pPr>
              <w:jc w:val="center"/>
              <w:rPr>
                <w:b/>
                <w:bCs/>
                <w:sz w:val="16"/>
                <w:szCs w:val="16"/>
              </w:rPr>
            </w:pPr>
          </w:p>
          <w:p w14:paraId="5570151D" w14:textId="77777777" w:rsidR="00551431" w:rsidRPr="00C938EB" w:rsidRDefault="00022E12" w:rsidP="00551431">
            <w:pPr>
              <w:jc w:val="center"/>
              <w:rPr>
                <w:b/>
                <w:bCs/>
                <w:sz w:val="16"/>
                <w:szCs w:val="16"/>
              </w:rPr>
            </w:pPr>
            <w:r>
              <w:rPr>
                <w:b/>
                <w:bCs/>
                <w:sz w:val="16"/>
                <w:szCs w:val="16"/>
              </w:rPr>
              <w:t>B.2</w:t>
            </w:r>
          </w:p>
          <w:p w14:paraId="47E6E428" w14:textId="77777777" w:rsidR="00551431" w:rsidRPr="00C938EB" w:rsidRDefault="00551431" w:rsidP="00551431">
            <w:pPr>
              <w:jc w:val="center"/>
              <w:rPr>
                <w:b/>
                <w:bCs/>
                <w:sz w:val="16"/>
                <w:szCs w:val="16"/>
              </w:rPr>
            </w:pPr>
          </w:p>
          <w:p w14:paraId="7FCBBE93"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465B0AC2" w14:textId="77777777" w:rsidR="00551431" w:rsidRDefault="00551431" w:rsidP="00551431">
            <w:pPr>
              <w:rPr>
                <w:b/>
                <w:bCs/>
                <w:sz w:val="16"/>
                <w:szCs w:val="16"/>
              </w:rPr>
            </w:pPr>
          </w:p>
          <w:p w14:paraId="2DB889F9"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1B91D29A" w14:textId="77777777" w:rsidR="00551431" w:rsidRDefault="00551431" w:rsidP="00551431">
            <w:pPr>
              <w:rPr>
                <w:bCs/>
                <w:i/>
                <w:sz w:val="16"/>
                <w:szCs w:val="16"/>
              </w:rPr>
            </w:pPr>
          </w:p>
          <w:p w14:paraId="444919D0"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3701F6C" w14:textId="77777777" w:rsidR="00551431" w:rsidRDefault="00551431" w:rsidP="00551431">
            <w:pPr>
              <w:rPr>
                <w:bCs/>
                <w:i/>
                <w:sz w:val="16"/>
                <w:szCs w:val="16"/>
              </w:rPr>
            </w:pPr>
          </w:p>
          <w:p w14:paraId="3F724A6D" w14:textId="77777777" w:rsidR="00551431" w:rsidRPr="005518DE" w:rsidRDefault="00551431" w:rsidP="00551431">
            <w:pPr>
              <w:rPr>
                <w:bCs/>
                <w:sz w:val="16"/>
                <w:szCs w:val="16"/>
              </w:rPr>
            </w:pPr>
            <w:r>
              <w:rPr>
                <w:bCs/>
                <w:sz w:val="16"/>
                <w:szCs w:val="16"/>
              </w:rPr>
              <w:t xml:space="preserve"> Y    N   </w:t>
            </w:r>
          </w:p>
          <w:p w14:paraId="1E9E096C" w14:textId="6936F5D8" w:rsidR="00551431" w:rsidRPr="005518DE" w:rsidRDefault="00C722DC"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Pr>
                <w:smallCaps/>
                <w:sz w:val="16"/>
                <w:szCs w:val="16"/>
              </w:rPr>
              <w:t xml:space="preserve">  </w:t>
            </w:r>
            <w:r w:rsidR="00DB3D70"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445D7F">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2FDC3533" w14:textId="2ED9829A" w:rsidR="00551431" w:rsidRDefault="00C722DC"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2DF1AB83" w14:textId="658189B0" w:rsidR="00551431" w:rsidRDefault="00C722DC"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B4D8D18" w14:textId="5F7EE5CE" w:rsidR="00551431" w:rsidRPr="005518DE" w:rsidRDefault="00C722DC"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592A96A7" w14:textId="156B08ED" w:rsidR="00907D35" w:rsidRDefault="00C722DC"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51E262B4" w14:textId="6B2DC3F1" w:rsidR="00551431" w:rsidRDefault="00C722DC" w:rsidP="00551431">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907D35" w:rsidRPr="005518DE">
              <w:rPr>
                <w:smallCaps/>
                <w:sz w:val="16"/>
                <w:szCs w:val="16"/>
              </w:rPr>
              <w:t xml:space="preserve">  </w:t>
            </w:r>
            <w:r w:rsidR="00907D35" w:rsidRPr="005518DE">
              <w:rPr>
                <w:smallCaps/>
                <w:sz w:val="16"/>
                <w:szCs w:val="16"/>
              </w:rPr>
              <w:fldChar w:fldCharType="begin">
                <w:ffData>
                  <w:name w:val="Check1"/>
                  <w:enabled/>
                  <w:calcOnExit w:val="0"/>
                  <w:checkBox>
                    <w:sizeAuto/>
                    <w:default w:val="0"/>
                  </w:checkBox>
                </w:ffData>
              </w:fldChar>
            </w:r>
            <w:r w:rsidR="00907D35"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907D35" w:rsidRPr="005518DE">
              <w:rPr>
                <w:smallCaps/>
                <w:sz w:val="16"/>
                <w:szCs w:val="16"/>
              </w:rPr>
              <w:fldChar w:fldCharType="end"/>
            </w:r>
            <w:r w:rsidR="00907D35" w:rsidRPr="005518DE">
              <w:rPr>
                <w:smallCaps/>
                <w:sz w:val="16"/>
                <w:szCs w:val="16"/>
              </w:rPr>
              <w:t xml:space="preserve"> </w:t>
            </w:r>
            <w:r w:rsidR="00907D35">
              <w:rPr>
                <w:smallCaps/>
                <w:sz w:val="16"/>
                <w:szCs w:val="16"/>
              </w:rPr>
              <w:t xml:space="preserve"> </w:t>
            </w:r>
            <w:r w:rsidR="00907D35" w:rsidRPr="005518DE">
              <w:rPr>
                <w:bCs/>
                <w:sz w:val="16"/>
                <w:szCs w:val="16"/>
              </w:rPr>
              <w:t>Conversion of Public Housing</w:t>
            </w:r>
            <w:r w:rsidR="00907D35">
              <w:rPr>
                <w:bCs/>
                <w:sz w:val="16"/>
                <w:szCs w:val="16"/>
              </w:rPr>
              <w:t xml:space="preserve"> to Project-Based </w:t>
            </w:r>
            <w:r w:rsidR="00ED7485" w:rsidRPr="00ED7485">
              <w:rPr>
                <w:bCs/>
                <w:sz w:val="16"/>
                <w:szCs w:val="16"/>
              </w:rPr>
              <w:t xml:space="preserve">Rental </w:t>
            </w:r>
            <w:r w:rsidR="00907D35">
              <w:rPr>
                <w:bCs/>
                <w:sz w:val="16"/>
                <w:szCs w:val="16"/>
              </w:rPr>
              <w:t>Assistance</w:t>
            </w:r>
            <w:r w:rsidR="00937D18">
              <w:rPr>
                <w:bCs/>
                <w:sz w:val="16"/>
                <w:szCs w:val="16"/>
              </w:rPr>
              <w:t xml:space="preserve"> or Project-Based Vouchers under</w:t>
            </w:r>
            <w:r w:rsidR="00907D35">
              <w:rPr>
                <w:bCs/>
                <w:sz w:val="16"/>
                <w:szCs w:val="16"/>
              </w:rPr>
              <w:t xml:space="preserve"> RAD. </w:t>
            </w:r>
            <w:r w:rsidR="00551431">
              <w:rPr>
                <w:bCs/>
                <w:sz w:val="16"/>
                <w:szCs w:val="16"/>
              </w:rPr>
              <w:t xml:space="preserve">  </w:t>
            </w:r>
          </w:p>
          <w:p w14:paraId="74F16BA7" w14:textId="113041F6"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C722DC">
              <w:rPr>
                <w:smallCaps/>
                <w:sz w:val="16"/>
                <w:szCs w:val="16"/>
              </w:rPr>
              <w:fldChar w:fldCharType="begin">
                <w:ffData>
                  <w:name w:val=""/>
                  <w:enabled/>
                  <w:calcOnExit w:val="0"/>
                  <w:checkBox>
                    <w:sizeAuto/>
                    <w:default w:val="1"/>
                  </w:checkBox>
                </w:ffData>
              </w:fldChar>
            </w:r>
            <w:r w:rsidR="00C722DC">
              <w:rPr>
                <w:smallCaps/>
                <w:sz w:val="16"/>
                <w:szCs w:val="16"/>
              </w:rPr>
              <w:instrText xml:space="preserve"> FORMCHECKBOX </w:instrText>
            </w:r>
            <w:r w:rsidR="00000000">
              <w:rPr>
                <w:smallCaps/>
                <w:sz w:val="16"/>
                <w:szCs w:val="16"/>
              </w:rPr>
            </w:r>
            <w:r w:rsidR="00000000">
              <w:rPr>
                <w:smallCaps/>
                <w:sz w:val="16"/>
                <w:szCs w:val="16"/>
              </w:rPr>
              <w:fldChar w:fldCharType="separate"/>
            </w:r>
            <w:r w:rsidR="00C722DC">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6CBBE4D2" w14:textId="64038D93"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C722DC">
              <w:rPr>
                <w:smallCaps/>
                <w:sz w:val="16"/>
                <w:szCs w:val="16"/>
              </w:rPr>
              <w:fldChar w:fldCharType="begin">
                <w:ffData>
                  <w:name w:val=""/>
                  <w:enabled/>
                  <w:calcOnExit w:val="0"/>
                  <w:checkBox>
                    <w:sizeAuto/>
                    <w:default w:val="1"/>
                  </w:checkBox>
                </w:ffData>
              </w:fldChar>
            </w:r>
            <w:r w:rsidR="00C722DC">
              <w:rPr>
                <w:smallCaps/>
                <w:sz w:val="16"/>
                <w:szCs w:val="16"/>
              </w:rPr>
              <w:instrText xml:space="preserve"> FORMCHECKBOX </w:instrText>
            </w:r>
            <w:r w:rsidR="00000000">
              <w:rPr>
                <w:smallCaps/>
                <w:sz w:val="16"/>
                <w:szCs w:val="16"/>
              </w:rPr>
            </w:r>
            <w:r w:rsidR="00000000">
              <w:rPr>
                <w:smallCaps/>
                <w:sz w:val="16"/>
                <w:szCs w:val="16"/>
              </w:rPr>
              <w:fldChar w:fldCharType="separate"/>
            </w:r>
            <w:r w:rsidR="00C722DC">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7F462F91" w14:textId="372CED73"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551431">
              <w:rPr>
                <w:smallCaps/>
                <w:sz w:val="16"/>
                <w:szCs w:val="16"/>
              </w:rPr>
              <w:t xml:space="preserve">  </w:t>
            </w:r>
            <w:r w:rsidR="00C722DC">
              <w:rPr>
                <w:smallCaps/>
                <w:sz w:val="16"/>
                <w:szCs w:val="16"/>
              </w:rPr>
              <w:fldChar w:fldCharType="begin">
                <w:ffData>
                  <w:name w:val=""/>
                  <w:enabled/>
                  <w:calcOnExit w:val="0"/>
                  <w:checkBox>
                    <w:sizeAuto/>
                    <w:default w:val="1"/>
                  </w:checkBox>
                </w:ffData>
              </w:fldChar>
            </w:r>
            <w:r w:rsidR="00C722DC">
              <w:rPr>
                <w:smallCaps/>
                <w:sz w:val="16"/>
                <w:szCs w:val="16"/>
              </w:rPr>
              <w:instrText xml:space="preserve"> FORMCHECKBOX </w:instrText>
            </w:r>
            <w:r w:rsidR="00000000">
              <w:rPr>
                <w:smallCaps/>
                <w:sz w:val="16"/>
                <w:szCs w:val="16"/>
              </w:rPr>
            </w:r>
            <w:r w:rsidR="00000000">
              <w:rPr>
                <w:smallCaps/>
                <w:sz w:val="16"/>
                <w:szCs w:val="16"/>
              </w:rPr>
              <w:fldChar w:fldCharType="separate"/>
            </w:r>
            <w:r w:rsidR="00C722DC">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429BC171" w14:textId="7267BBFC" w:rsidR="00A86D86" w:rsidRDefault="00C722DC" w:rsidP="00551431">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551431">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6C58D7F3" w14:textId="38337BB5" w:rsidR="0018658D" w:rsidRDefault="00C722DC" w:rsidP="0018658D">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8658D">
              <w:rPr>
                <w:smallCaps/>
                <w:sz w:val="16"/>
                <w:szCs w:val="16"/>
              </w:rPr>
              <w:t xml:space="preserve">  </w:t>
            </w:r>
            <w:r w:rsidR="0018658D" w:rsidRPr="005518DE">
              <w:rPr>
                <w:smallCaps/>
                <w:sz w:val="16"/>
                <w:szCs w:val="16"/>
              </w:rPr>
              <w:fldChar w:fldCharType="begin">
                <w:ffData>
                  <w:name w:val="Check1"/>
                  <w:enabled/>
                  <w:calcOnExit w:val="0"/>
                  <w:checkBox>
                    <w:sizeAuto/>
                    <w:default w:val="0"/>
                  </w:checkBox>
                </w:ffData>
              </w:fldChar>
            </w:r>
            <w:r w:rsidR="0018658D"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18658D" w:rsidRPr="005518DE">
              <w:rPr>
                <w:smallCaps/>
                <w:sz w:val="16"/>
                <w:szCs w:val="16"/>
              </w:rPr>
              <w:fldChar w:fldCharType="end"/>
            </w:r>
            <w:r w:rsidR="0018658D" w:rsidRPr="005518DE">
              <w:rPr>
                <w:smallCaps/>
                <w:sz w:val="16"/>
                <w:szCs w:val="16"/>
              </w:rPr>
              <w:t xml:space="preserve"> </w:t>
            </w:r>
            <w:r w:rsidR="0018658D">
              <w:rPr>
                <w:smallCaps/>
                <w:sz w:val="16"/>
                <w:szCs w:val="16"/>
              </w:rPr>
              <w:t xml:space="preserve"> </w:t>
            </w:r>
            <w:r w:rsidR="0018658D">
              <w:rPr>
                <w:bCs/>
                <w:sz w:val="16"/>
                <w:szCs w:val="16"/>
              </w:rPr>
              <w:t>Units with Approved Vacancies for Modernization</w:t>
            </w:r>
            <w:r w:rsidR="0018658D" w:rsidRPr="00684A43">
              <w:rPr>
                <w:bCs/>
                <w:sz w:val="16"/>
                <w:szCs w:val="16"/>
              </w:rPr>
              <w:t>.</w:t>
            </w:r>
            <w:r w:rsidR="0018658D">
              <w:rPr>
                <w:b/>
                <w:bCs/>
                <w:sz w:val="16"/>
                <w:szCs w:val="16"/>
              </w:rPr>
              <w:t xml:space="preserve"> </w:t>
            </w:r>
          </w:p>
          <w:p w14:paraId="2761858E" w14:textId="1FB546E2" w:rsidR="00551431" w:rsidRDefault="00C722DC" w:rsidP="00A86D86">
            <w:pPr>
              <w:rPr>
                <w:b/>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A86D86" w:rsidRPr="005518DE">
              <w:rPr>
                <w:smallCaps/>
                <w:sz w:val="16"/>
                <w:szCs w:val="16"/>
              </w:rPr>
              <w:t xml:space="preserve">  </w:t>
            </w:r>
            <w:r w:rsidR="00DB3D70"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DB3D70" w:rsidRPr="005518DE">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634D7139" w14:textId="77777777" w:rsidR="00FC30CC" w:rsidRPr="00A86D86" w:rsidRDefault="00FC30CC" w:rsidP="00A86D86">
            <w:pPr>
              <w:rPr>
                <w:bCs/>
                <w:sz w:val="16"/>
                <w:szCs w:val="16"/>
              </w:rPr>
            </w:pPr>
          </w:p>
          <w:p w14:paraId="2CFD9357" w14:textId="77777777" w:rsidR="00551431" w:rsidRDefault="00551431" w:rsidP="00551431">
            <w:pPr>
              <w:rPr>
                <w:bCs/>
                <w:sz w:val="16"/>
                <w:szCs w:val="16"/>
              </w:rPr>
            </w:pPr>
          </w:p>
          <w:p w14:paraId="170A3F35" w14:textId="77777777" w:rsidR="00551431" w:rsidRDefault="00551431" w:rsidP="00551431">
            <w:pPr>
              <w:rPr>
                <w:b/>
                <w:bCs/>
                <w:sz w:val="16"/>
                <w:szCs w:val="16"/>
              </w:rPr>
            </w:pPr>
          </w:p>
          <w:p w14:paraId="7F279C7B" w14:textId="474F7754"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476993" w:rsidRPr="00476993">
              <w:rPr>
                <w:bCs/>
                <w:sz w:val="16"/>
                <w:szCs w:val="16"/>
              </w:rPr>
              <w:t xml:space="preserve"> </w:t>
            </w:r>
            <w:r>
              <w:rPr>
                <w:bCs/>
                <w:sz w:val="16"/>
                <w:szCs w:val="16"/>
              </w:rPr>
              <w:t xml:space="preserve">If using Project-Based Vouchers (PBVs), provide the projected number of </w:t>
            </w:r>
            <w:r w:rsidR="00F25C83">
              <w:rPr>
                <w:bCs/>
                <w:sz w:val="16"/>
                <w:szCs w:val="16"/>
              </w:rPr>
              <w:t>project-based</w:t>
            </w:r>
            <w:r>
              <w:rPr>
                <w:bCs/>
                <w:sz w:val="16"/>
                <w:szCs w:val="16"/>
              </w:rPr>
              <w:t xml:space="preserve"> units and general locations, and describe how project basing would be consistent with the PHA Plan.</w:t>
            </w:r>
          </w:p>
          <w:p w14:paraId="7DFC6103" w14:textId="77777777" w:rsidR="00E2652C" w:rsidRDefault="00E2652C" w:rsidP="001B428E">
            <w:pPr>
              <w:rPr>
                <w:bCs/>
                <w:sz w:val="16"/>
                <w:szCs w:val="16"/>
              </w:rPr>
            </w:pPr>
          </w:p>
          <w:p w14:paraId="581BE5F5" w14:textId="77777777" w:rsidR="00E2652C" w:rsidRPr="00081CE2" w:rsidRDefault="00E2652C" w:rsidP="00E2652C">
            <w:pPr>
              <w:numPr>
                <w:ilvl w:val="0"/>
                <w:numId w:val="37"/>
              </w:numPr>
              <w:rPr>
                <w:sz w:val="18"/>
                <w:szCs w:val="18"/>
              </w:rPr>
            </w:pPr>
            <w:r w:rsidRPr="00081CE2">
              <w:rPr>
                <w:bCs/>
                <w:sz w:val="18"/>
                <w:szCs w:val="18"/>
              </w:rPr>
              <w:t xml:space="preserve">The PHA has not received a Choice Neighborhoods (CNI) or HOPE VI grant but plans to apply for a CNI Planning Grant as well as an Implementation Grant when offered again for the demolition and disposition of public housing inventory, resulting in a density increase of units:  </w:t>
            </w:r>
            <w:r w:rsidRPr="00081CE2">
              <w:rPr>
                <w:sz w:val="18"/>
                <w:szCs w:val="18"/>
              </w:rPr>
              <w:t>CAL 35-1 &amp; 2 Westview Village (replacement of 180 public housing units plus additional 170 affordable units).</w:t>
            </w:r>
          </w:p>
          <w:p w14:paraId="4151D5C6" w14:textId="77777777" w:rsidR="00E2652C" w:rsidRPr="00081CE2" w:rsidRDefault="00E2652C" w:rsidP="00E2652C">
            <w:pPr>
              <w:numPr>
                <w:ilvl w:val="0"/>
                <w:numId w:val="37"/>
              </w:numPr>
              <w:rPr>
                <w:sz w:val="18"/>
                <w:szCs w:val="18"/>
              </w:rPr>
            </w:pPr>
            <w:r w:rsidRPr="00081CE2">
              <w:rPr>
                <w:sz w:val="18"/>
                <w:szCs w:val="18"/>
              </w:rPr>
              <w:t xml:space="preserve">The PHA may engage in mixed-finance development activities for public housing in the </w:t>
            </w:r>
            <w:r>
              <w:rPr>
                <w:sz w:val="18"/>
                <w:szCs w:val="18"/>
              </w:rPr>
              <w:t>next fiscal year</w:t>
            </w:r>
            <w:r w:rsidRPr="00081CE2">
              <w:rPr>
                <w:sz w:val="18"/>
                <w:szCs w:val="18"/>
              </w:rPr>
              <w:t xml:space="preserve"> period, which may be affiliated with any of the PHA’s existing public housing projects if the PHA receives funding for the project in </w:t>
            </w:r>
            <w:r w:rsidRPr="00081CE2">
              <w:rPr>
                <w:sz w:val="18"/>
                <w:szCs w:val="18"/>
              </w:rPr>
              <w:lastRenderedPageBreak/>
              <w:t xml:space="preserve">the </w:t>
            </w:r>
            <w:r>
              <w:rPr>
                <w:sz w:val="18"/>
                <w:szCs w:val="18"/>
              </w:rPr>
              <w:t>fiscal period of this plan</w:t>
            </w:r>
            <w:r w:rsidRPr="00081CE2">
              <w:rPr>
                <w:sz w:val="18"/>
                <w:szCs w:val="18"/>
              </w:rPr>
              <w:t xml:space="preserve">.  RAD conversions undertaken during the PHA </w:t>
            </w:r>
            <w:r>
              <w:rPr>
                <w:sz w:val="18"/>
                <w:szCs w:val="18"/>
              </w:rPr>
              <w:t>Annual</w:t>
            </w:r>
            <w:r w:rsidRPr="00081CE2">
              <w:rPr>
                <w:sz w:val="18"/>
                <w:szCs w:val="18"/>
              </w:rPr>
              <w:t xml:space="preserve"> Plan period may include mixed-finance development.</w:t>
            </w:r>
          </w:p>
          <w:p w14:paraId="7B82EABD" w14:textId="77777777" w:rsidR="00E2652C" w:rsidRDefault="00E2652C" w:rsidP="00E2652C">
            <w:pPr>
              <w:numPr>
                <w:ilvl w:val="0"/>
                <w:numId w:val="37"/>
              </w:numPr>
              <w:rPr>
                <w:sz w:val="18"/>
                <w:szCs w:val="18"/>
              </w:rPr>
            </w:pPr>
            <w:r w:rsidRPr="00081CE2">
              <w:rPr>
                <w:sz w:val="18"/>
                <w:szCs w:val="18"/>
              </w:rPr>
              <w:t>The PHA may transfer Public Housing Operating Funds to Capital Fund projects in accordance with Notice PIH 2018-03 or may transfer Capital Funds to Operating Fund pursuant to HUD regulations;</w:t>
            </w:r>
          </w:p>
          <w:p w14:paraId="68743E62" w14:textId="77777777" w:rsidR="00E2652C" w:rsidRPr="00081CE2" w:rsidRDefault="00E2652C" w:rsidP="00E2652C">
            <w:pPr>
              <w:numPr>
                <w:ilvl w:val="0"/>
                <w:numId w:val="37"/>
              </w:numPr>
              <w:rPr>
                <w:sz w:val="18"/>
                <w:szCs w:val="18"/>
              </w:rPr>
            </w:pPr>
            <w:r w:rsidRPr="00081CE2">
              <w:rPr>
                <w:sz w:val="18"/>
                <w:szCs w:val="18"/>
              </w:rPr>
              <w:t xml:space="preserve">The PHA may apply for the disposition of public housing properties during the </w:t>
            </w:r>
            <w:r>
              <w:rPr>
                <w:sz w:val="18"/>
                <w:szCs w:val="18"/>
              </w:rPr>
              <w:t>Annual Plan</w:t>
            </w:r>
            <w:r w:rsidRPr="00081CE2">
              <w:rPr>
                <w:sz w:val="18"/>
                <w:szCs w:val="18"/>
              </w:rPr>
              <w:t xml:space="preserve"> period.  Properties that might be submitted for disposition may include units within the following projects: CAL 35-1 &amp; 2 (Westview Village); CAL 35-8 (Scattered Sites); CAL 35-10 (Scattered Sites); CAL 35-12 (Scattered Sites).</w:t>
            </w:r>
          </w:p>
          <w:p w14:paraId="4E8A1AD4" w14:textId="521BFF6E" w:rsidR="00E2652C" w:rsidRDefault="00E2652C" w:rsidP="00E2652C">
            <w:pPr>
              <w:ind w:left="720"/>
              <w:rPr>
                <w:sz w:val="18"/>
                <w:szCs w:val="18"/>
              </w:rPr>
            </w:pPr>
            <w:r w:rsidRPr="00081CE2">
              <w:rPr>
                <w:sz w:val="18"/>
                <w:szCs w:val="18"/>
              </w:rPr>
              <w:t xml:space="preserve">The PHA may apply for the conversion of public housing to tenant-based assistance during the </w:t>
            </w:r>
            <w:r>
              <w:rPr>
                <w:sz w:val="18"/>
                <w:szCs w:val="18"/>
              </w:rPr>
              <w:t>Annual Plan</w:t>
            </w:r>
            <w:r w:rsidRPr="00081CE2">
              <w:rPr>
                <w:sz w:val="18"/>
                <w:szCs w:val="18"/>
              </w:rPr>
              <w:t xml:space="preserve"> period.  Properties that might be submitted for disposition may include units within the</w:t>
            </w:r>
            <w:r>
              <w:rPr>
                <w:sz w:val="18"/>
                <w:szCs w:val="18"/>
              </w:rPr>
              <w:t xml:space="preserve"> </w:t>
            </w:r>
            <w:r w:rsidRPr="00081CE2">
              <w:rPr>
                <w:sz w:val="18"/>
                <w:szCs w:val="18"/>
              </w:rPr>
              <w:t>following projects: CAL 35-1 &amp; 2 (Westview Village); CAL 35-8 (Scattered Sites); CAL 35-10 (Scattered Sites); CAL 35-12 (Scattered Sites).</w:t>
            </w:r>
          </w:p>
          <w:p w14:paraId="7C2F6847" w14:textId="77777777" w:rsidR="00E2652C" w:rsidRPr="00081CE2" w:rsidRDefault="00E2652C" w:rsidP="00E2652C">
            <w:pPr>
              <w:numPr>
                <w:ilvl w:val="0"/>
                <w:numId w:val="37"/>
              </w:numPr>
              <w:rPr>
                <w:sz w:val="18"/>
                <w:szCs w:val="18"/>
              </w:rPr>
            </w:pPr>
            <w:r w:rsidRPr="00081CE2">
              <w:rPr>
                <w:sz w:val="18"/>
                <w:szCs w:val="18"/>
              </w:rPr>
              <w:t xml:space="preserve">The PHA plans to project-base Section 8 Housing Choice Vouchers in the coming year.  </w:t>
            </w:r>
            <w:r>
              <w:rPr>
                <w:sz w:val="18"/>
                <w:szCs w:val="18"/>
              </w:rPr>
              <w:t>Project basing</w:t>
            </w:r>
            <w:r w:rsidRPr="00081CE2">
              <w:rPr>
                <w:sz w:val="18"/>
                <w:szCs w:val="18"/>
              </w:rPr>
              <w:t xml:space="preserve"> is a more viable option than tenant-based vouchers because of the following circumstances: access to neighborhoods outside of high poverty areas, source of stable operating funds for new construction and to ensure well-maintained units for very low- income persons.  Project-basing is consistent with the PHA 5-Year and Annual Plan objectives of expanding the supply of assisted housing, improving the quality of assisted housing and increasing assisted housing choices. The Agency plans to utilize the statutory and regulatory amendments issued in implementing the Housing Opportunity through Modernization Act (HOTMA) 2016, including:</w:t>
            </w:r>
          </w:p>
          <w:p w14:paraId="41C073CA" w14:textId="00D6E820" w:rsidR="00E2652C" w:rsidRPr="00081CE2" w:rsidRDefault="00E2652C" w:rsidP="00E2652C">
            <w:pPr>
              <w:numPr>
                <w:ilvl w:val="1"/>
                <w:numId w:val="37"/>
              </w:numPr>
              <w:rPr>
                <w:sz w:val="18"/>
                <w:szCs w:val="18"/>
              </w:rPr>
            </w:pPr>
            <w:r w:rsidRPr="00081CE2">
              <w:rPr>
                <w:sz w:val="18"/>
                <w:szCs w:val="18"/>
              </w:rPr>
              <w:t>Project-basing twenty percent calculated by authorized voucher count;</w:t>
            </w:r>
          </w:p>
          <w:p w14:paraId="0F26D9F0" w14:textId="4ECB5AC4" w:rsidR="00E2652C" w:rsidRPr="00081CE2" w:rsidRDefault="00E2652C" w:rsidP="00E2652C">
            <w:pPr>
              <w:numPr>
                <w:ilvl w:val="1"/>
                <w:numId w:val="37"/>
              </w:numPr>
              <w:rPr>
                <w:sz w:val="18"/>
                <w:szCs w:val="18"/>
              </w:rPr>
            </w:pPr>
            <w:r w:rsidRPr="00081CE2">
              <w:rPr>
                <w:sz w:val="18"/>
                <w:szCs w:val="18"/>
              </w:rPr>
              <w:t>Project-basing an additional ten percent of authorized voucher count for projects that are specifically made available: 1) to house individuals and families that meet the definition of homeless pursuant to 24 C.F.R. 578.3; or 2)</w:t>
            </w:r>
            <w:r w:rsidRPr="00081CE2">
              <w:rPr>
                <w:rFonts w:eastAsia="Calibri"/>
                <w:sz w:val="18"/>
                <w:szCs w:val="18"/>
              </w:rPr>
              <w:t xml:space="preserve"> </w:t>
            </w:r>
            <w:r w:rsidRPr="00081CE2">
              <w:rPr>
                <w:sz w:val="18"/>
                <w:szCs w:val="18"/>
              </w:rPr>
              <w:t xml:space="preserve">to house families that are comprised of or include a veteran; 3) to provide supportive housing for elderly/disabled persons; or 4) </w:t>
            </w:r>
            <w:r w:rsidRPr="00081CE2">
              <w:rPr>
                <w:rFonts w:eastAsia="Calibri"/>
                <w:sz w:val="18"/>
                <w:szCs w:val="18"/>
              </w:rPr>
              <w:t xml:space="preserve"> </w:t>
            </w:r>
            <w:r w:rsidRPr="00081CE2">
              <w:rPr>
                <w:sz w:val="18"/>
                <w:szCs w:val="18"/>
              </w:rPr>
              <w:t>in a census tract with a poverty rate of 20 percent or less, as determined in the most recent American Community Survey 5-Year Estimates</w:t>
            </w:r>
          </w:p>
          <w:p w14:paraId="60837F96" w14:textId="6CC9F78A" w:rsidR="00E2652C" w:rsidRPr="00081CE2" w:rsidRDefault="00E2652C" w:rsidP="00E2652C">
            <w:pPr>
              <w:ind w:left="720"/>
              <w:rPr>
                <w:sz w:val="18"/>
                <w:szCs w:val="18"/>
              </w:rPr>
            </w:pPr>
          </w:p>
          <w:p w14:paraId="2FC28E8F" w14:textId="300B53C4" w:rsidR="00E2652C" w:rsidRDefault="00E2652C" w:rsidP="00E2652C">
            <w:pPr>
              <w:ind w:left="720"/>
              <w:rPr>
                <w:sz w:val="18"/>
                <w:szCs w:val="18"/>
              </w:rPr>
            </w:pPr>
            <w:r w:rsidRPr="00081CE2">
              <w:rPr>
                <w:sz w:val="18"/>
                <w:szCs w:val="18"/>
              </w:rPr>
              <w:t xml:space="preserve">The Agency has the following authorized voucher count and plans to provide project-based voucher (PBV) subsidy to </w:t>
            </w:r>
            <w:r>
              <w:rPr>
                <w:sz w:val="18"/>
                <w:szCs w:val="18"/>
              </w:rPr>
              <w:t xml:space="preserve">the </w:t>
            </w:r>
            <w:r w:rsidRPr="00081CE2">
              <w:rPr>
                <w:sz w:val="18"/>
                <w:szCs w:val="18"/>
              </w:rPr>
              <w:t>maximum extent allowable as follows:</w:t>
            </w:r>
          </w:p>
          <w:p w14:paraId="614055FB" w14:textId="3D994A3D" w:rsidR="00E2652C" w:rsidRDefault="003B708E" w:rsidP="00E2652C">
            <w:pPr>
              <w:ind w:left="720"/>
              <w:rPr>
                <w:sz w:val="18"/>
                <w:szCs w:val="18"/>
              </w:rPr>
            </w:pPr>
            <w:r>
              <w:rPr>
                <w:noProof/>
                <w:sz w:val="18"/>
                <w:szCs w:val="18"/>
              </w:rPr>
              <w:drawing>
                <wp:anchor distT="0" distB="0" distL="114300" distR="114300" simplePos="0" relativeHeight="251658240" behindDoc="1" locked="0" layoutInCell="1" allowOverlap="1" wp14:anchorId="654C555F" wp14:editId="1372153E">
                  <wp:simplePos x="0" y="0"/>
                  <wp:positionH relativeFrom="column">
                    <wp:posOffset>967740</wp:posOffset>
                  </wp:positionH>
                  <wp:positionV relativeFrom="paragraph">
                    <wp:posOffset>34925</wp:posOffset>
                  </wp:positionV>
                  <wp:extent cx="4179570" cy="4899660"/>
                  <wp:effectExtent l="0" t="0" r="0" b="0"/>
                  <wp:wrapNone/>
                  <wp:docPr id="10416490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9570" cy="4899660"/>
                          </a:xfrm>
                          <a:prstGeom prst="rect">
                            <a:avLst/>
                          </a:prstGeom>
                          <a:noFill/>
                        </pic:spPr>
                      </pic:pic>
                    </a:graphicData>
                  </a:graphic>
                  <wp14:sizeRelH relativeFrom="margin">
                    <wp14:pctWidth>0</wp14:pctWidth>
                  </wp14:sizeRelH>
                  <wp14:sizeRelV relativeFrom="margin">
                    <wp14:pctHeight>0</wp14:pctHeight>
                  </wp14:sizeRelV>
                </wp:anchor>
              </w:drawing>
            </w:r>
          </w:p>
          <w:p w14:paraId="67B7C98A" w14:textId="6DAD7318" w:rsidR="003B708E" w:rsidRDefault="003B708E" w:rsidP="00E2652C">
            <w:pPr>
              <w:ind w:left="720"/>
              <w:rPr>
                <w:sz w:val="18"/>
                <w:szCs w:val="18"/>
              </w:rPr>
            </w:pPr>
          </w:p>
          <w:p w14:paraId="4D0B78C8" w14:textId="009311F1" w:rsidR="003B708E" w:rsidRDefault="003B708E" w:rsidP="00E2652C">
            <w:pPr>
              <w:ind w:left="720"/>
              <w:rPr>
                <w:sz w:val="18"/>
                <w:szCs w:val="18"/>
              </w:rPr>
            </w:pPr>
          </w:p>
          <w:p w14:paraId="553F1B9B" w14:textId="25D40B7D" w:rsidR="003B708E" w:rsidRDefault="003B708E" w:rsidP="00E2652C">
            <w:pPr>
              <w:ind w:left="720"/>
              <w:rPr>
                <w:sz w:val="18"/>
                <w:szCs w:val="18"/>
              </w:rPr>
            </w:pPr>
          </w:p>
          <w:p w14:paraId="7E028A91" w14:textId="3BD7EDB8" w:rsidR="003B708E" w:rsidRDefault="003B708E" w:rsidP="00E2652C">
            <w:pPr>
              <w:ind w:left="720"/>
              <w:rPr>
                <w:sz w:val="18"/>
                <w:szCs w:val="18"/>
              </w:rPr>
            </w:pPr>
          </w:p>
          <w:p w14:paraId="6300C43A" w14:textId="5E189AAC" w:rsidR="003B708E" w:rsidRDefault="003B708E" w:rsidP="00E2652C">
            <w:pPr>
              <w:ind w:left="720"/>
              <w:rPr>
                <w:sz w:val="18"/>
                <w:szCs w:val="18"/>
              </w:rPr>
            </w:pPr>
          </w:p>
          <w:p w14:paraId="2F3106C5" w14:textId="5954A2B2" w:rsidR="003B708E" w:rsidRDefault="003B708E" w:rsidP="00E2652C">
            <w:pPr>
              <w:ind w:left="720"/>
              <w:rPr>
                <w:sz w:val="18"/>
                <w:szCs w:val="18"/>
              </w:rPr>
            </w:pPr>
          </w:p>
          <w:p w14:paraId="7D24B956" w14:textId="77777777" w:rsidR="003B708E" w:rsidRDefault="003B708E" w:rsidP="00E2652C">
            <w:pPr>
              <w:ind w:left="720"/>
              <w:rPr>
                <w:sz w:val="18"/>
                <w:szCs w:val="18"/>
              </w:rPr>
            </w:pPr>
          </w:p>
          <w:p w14:paraId="311779C9" w14:textId="77777777" w:rsidR="003B708E" w:rsidRDefault="003B708E" w:rsidP="00E2652C">
            <w:pPr>
              <w:ind w:left="720"/>
              <w:rPr>
                <w:sz w:val="18"/>
                <w:szCs w:val="18"/>
              </w:rPr>
            </w:pPr>
          </w:p>
          <w:p w14:paraId="7EF89E23" w14:textId="77777777" w:rsidR="003B708E" w:rsidRDefault="003B708E" w:rsidP="00E2652C">
            <w:pPr>
              <w:ind w:left="720"/>
              <w:rPr>
                <w:sz w:val="18"/>
                <w:szCs w:val="18"/>
              </w:rPr>
            </w:pPr>
          </w:p>
          <w:p w14:paraId="4520E5A7" w14:textId="77777777" w:rsidR="003B708E" w:rsidRDefault="003B708E" w:rsidP="00E2652C">
            <w:pPr>
              <w:ind w:left="720"/>
              <w:rPr>
                <w:sz w:val="18"/>
                <w:szCs w:val="18"/>
              </w:rPr>
            </w:pPr>
          </w:p>
          <w:p w14:paraId="0385C8B4" w14:textId="77777777" w:rsidR="003B708E" w:rsidRDefault="003B708E" w:rsidP="00E2652C">
            <w:pPr>
              <w:ind w:left="720"/>
              <w:rPr>
                <w:sz w:val="18"/>
                <w:szCs w:val="18"/>
              </w:rPr>
            </w:pPr>
          </w:p>
          <w:p w14:paraId="1B19CE1C" w14:textId="77777777" w:rsidR="003B708E" w:rsidRDefault="003B708E" w:rsidP="00E2652C">
            <w:pPr>
              <w:ind w:left="720"/>
              <w:rPr>
                <w:sz w:val="18"/>
                <w:szCs w:val="18"/>
              </w:rPr>
            </w:pPr>
          </w:p>
          <w:p w14:paraId="7B0F64E9" w14:textId="77777777" w:rsidR="003B708E" w:rsidRDefault="003B708E" w:rsidP="00E2652C">
            <w:pPr>
              <w:ind w:left="720"/>
              <w:rPr>
                <w:sz w:val="18"/>
                <w:szCs w:val="18"/>
              </w:rPr>
            </w:pPr>
          </w:p>
          <w:p w14:paraId="2E6091FE" w14:textId="77777777" w:rsidR="003B708E" w:rsidRDefault="003B708E" w:rsidP="00E2652C">
            <w:pPr>
              <w:ind w:left="720"/>
              <w:rPr>
                <w:sz w:val="18"/>
                <w:szCs w:val="18"/>
              </w:rPr>
            </w:pPr>
          </w:p>
          <w:p w14:paraId="6F9B2029" w14:textId="77777777" w:rsidR="003B708E" w:rsidRDefault="003B708E" w:rsidP="00E2652C">
            <w:pPr>
              <w:ind w:left="720"/>
              <w:rPr>
                <w:sz w:val="18"/>
                <w:szCs w:val="18"/>
              </w:rPr>
            </w:pPr>
          </w:p>
          <w:p w14:paraId="4EC70F13" w14:textId="64557070" w:rsidR="003B708E" w:rsidRDefault="003B708E" w:rsidP="00E2652C">
            <w:pPr>
              <w:ind w:left="720"/>
              <w:rPr>
                <w:sz w:val="18"/>
                <w:szCs w:val="18"/>
              </w:rPr>
            </w:pPr>
          </w:p>
          <w:p w14:paraId="45F45834" w14:textId="77777777" w:rsidR="003B708E" w:rsidRDefault="003B708E" w:rsidP="00E2652C">
            <w:pPr>
              <w:ind w:left="720"/>
              <w:rPr>
                <w:sz w:val="18"/>
                <w:szCs w:val="18"/>
              </w:rPr>
            </w:pPr>
          </w:p>
          <w:p w14:paraId="7C52DDC8" w14:textId="77777777" w:rsidR="003B708E" w:rsidRDefault="003B708E" w:rsidP="00E2652C">
            <w:pPr>
              <w:ind w:left="720"/>
              <w:rPr>
                <w:sz w:val="18"/>
                <w:szCs w:val="18"/>
              </w:rPr>
            </w:pPr>
          </w:p>
          <w:p w14:paraId="08B57C88" w14:textId="262338F5" w:rsidR="003B708E" w:rsidRDefault="003B708E" w:rsidP="00E2652C">
            <w:pPr>
              <w:ind w:left="720"/>
              <w:rPr>
                <w:sz w:val="18"/>
                <w:szCs w:val="18"/>
              </w:rPr>
            </w:pPr>
          </w:p>
          <w:p w14:paraId="356EF8B3" w14:textId="77777777" w:rsidR="003B708E" w:rsidRDefault="003B708E" w:rsidP="00E2652C">
            <w:pPr>
              <w:ind w:left="720"/>
              <w:rPr>
                <w:sz w:val="18"/>
                <w:szCs w:val="18"/>
              </w:rPr>
            </w:pPr>
          </w:p>
          <w:p w14:paraId="41E5D206" w14:textId="77777777" w:rsidR="003B708E" w:rsidRDefault="003B708E" w:rsidP="00E2652C">
            <w:pPr>
              <w:ind w:left="720"/>
              <w:rPr>
                <w:sz w:val="18"/>
                <w:szCs w:val="18"/>
              </w:rPr>
            </w:pPr>
          </w:p>
          <w:p w14:paraId="10DA3590" w14:textId="77777777" w:rsidR="003B708E" w:rsidRDefault="003B708E" w:rsidP="00E2652C">
            <w:pPr>
              <w:ind w:left="720"/>
              <w:rPr>
                <w:sz w:val="18"/>
                <w:szCs w:val="18"/>
              </w:rPr>
            </w:pPr>
          </w:p>
          <w:p w14:paraId="6AEE5274" w14:textId="77777777" w:rsidR="003B708E" w:rsidRDefault="003B708E" w:rsidP="00E2652C">
            <w:pPr>
              <w:ind w:left="720"/>
              <w:rPr>
                <w:sz w:val="18"/>
                <w:szCs w:val="18"/>
              </w:rPr>
            </w:pPr>
          </w:p>
          <w:p w14:paraId="082DB936" w14:textId="77777777" w:rsidR="003B708E" w:rsidRDefault="003B708E" w:rsidP="00E2652C">
            <w:pPr>
              <w:ind w:left="720"/>
              <w:rPr>
                <w:sz w:val="18"/>
                <w:szCs w:val="18"/>
              </w:rPr>
            </w:pPr>
          </w:p>
          <w:p w14:paraId="39D725F0" w14:textId="77777777" w:rsidR="003B708E" w:rsidRDefault="003B708E" w:rsidP="00E2652C">
            <w:pPr>
              <w:ind w:left="720"/>
              <w:rPr>
                <w:sz w:val="18"/>
                <w:szCs w:val="18"/>
              </w:rPr>
            </w:pPr>
          </w:p>
          <w:p w14:paraId="154C40E2" w14:textId="77777777" w:rsidR="003B708E" w:rsidRDefault="003B708E" w:rsidP="00E2652C">
            <w:pPr>
              <w:ind w:left="720"/>
              <w:rPr>
                <w:sz w:val="18"/>
                <w:szCs w:val="18"/>
              </w:rPr>
            </w:pPr>
          </w:p>
          <w:p w14:paraId="29C30027" w14:textId="77777777" w:rsidR="003B708E" w:rsidRDefault="003B708E" w:rsidP="00E2652C">
            <w:pPr>
              <w:ind w:left="720"/>
              <w:rPr>
                <w:sz w:val="18"/>
                <w:szCs w:val="18"/>
              </w:rPr>
            </w:pPr>
          </w:p>
          <w:p w14:paraId="771FB6C0" w14:textId="77777777" w:rsidR="003B708E" w:rsidRDefault="003B708E" w:rsidP="00E2652C">
            <w:pPr>
              <w:ind w:left="720"/>
              <w:rPr>
                <w:sz w:val="18"/>
                <w:szCs w:val="18"/>
              </w:rPr>
            </w:pPr>
          </w:p>
          <w:p w14:paraId="675E7F48" w14:textId="77777777" w:rsidR="003B708E" w:rsidRDefault="003B708E" w:rsidP="00E2652C">
            <w:pPr>
              <w:ind w:left="720"/>
              <w:rPr>
                <w:sz w:val="18"/>
                <w:szCs w:val="18"/>
              </w:rPr>
            </w:pPr>
          </w:p>
          <w:p w14:paraId="24010A06" w14:textId="77777777" w:rsidR="003B708E" w:rsidRDefault="003B708E" w:rsidP="00E2652C">
            <w:pPr>
              <w:ind w:left="720"/>
              <w:rPr>
                <w:sz w:val="18"/>
                <w:szCs w:val="18"/>
              </w:rPr>
            </w:pPr>
          </w:p>
          <w:p w14:paraId="778019D7" w14:textId="77777777" w:rsidR="003B708E" w:rsidRDefault="003B708E" w:rsidP="00E2652C">
            <w:pPr>
              <w:ind w:left="720"/>
              <w:rPr>
                <w:sz w:val="18"/>
                <w:szCs w:val="18"/>
              </w:rPr>
            </w:pPr>
          </w:p>
          <w:p w14:paraId="3D5D4757" w14:textId="77777777" w:rsidR="003B708E" w:rsidRDefault="003B708E" w:rsidP="00E2652C">
            <w:pPr>
              <w:ind w:left="720"/>
              <w:rPr>
                <w:sz w:val="18"/>
                <w:szCs w:val="18"/>
              </w:rPr>
            </w:pPr>
          </w:p>
          <w:p w14:paraId="50F030CD" w14:textId="77777777" w:rsidR="003B708E" w:rsidRDefault="003B708E" w:rsidP="00E2652C">
            <w:pPr>
              <w:ind w:left="720"/>
              <w:rPr>
                <w:sz w:val="18"/>
                <w:szCs w:val="18"/>
              </w:rPr>
            </w:pPr>
          </w:p>
          <w:p w14:paraId="205F7717" w14:textId="77777777" w:rsidR="003B708E" w:rsidRDefault="003B708E" w:rsidP="00E2652C">
            <w:pPr>
              <w:ind w:left="720"/>
              <w:rPr>
                <w:sz w:val="18"/>
                <w:szCs w:val="18"/>
              </w:rPr>
            </w:pPr>
          </w:p>
          <w:p w14:paraId="099600A9" w14:textId="77777777" w:rsidR="003B708E" w:rsidRDefault="003B708E" w:rsidP="00E2652C">
            <w:pPr>
              <w:ind w:left="720"/>
              <w:rPr>
                <w:sz w:val="18"/>
                <w:szCs w:val="18"/>
              </w:rPr>
            </w:pPr>
          </w:p>
          <w:p w14:paraId="60A2D673" w14:textId="01B5E33E" w:rsidR="003B708E" w:rsidRDefault="003B708E" w:rsidP="00E2652C">
            <w:pPr>
              <w:ind w:left="720"/>
              <w:rPr>
                <w:sz w:val="18"/>
                <w:szCs w:val="18"/>
              </w:rPr>
            </w:pPr>
          </w:p>
          <w:p w14:paraId="2A181E76" w14:textId="03295F40" w:rsidR="00E2652C" w:rsidRDefault="00E2652C" w:rsidP="00E2652C">
            <w:pPr>
              <w:ind w:left="720"/>
              <w:rPr>
                <w:sz w:val="18"/>
                <w:szCs w:val="18"/>
              </w:rPr>
            </w:pPr>
          </w:p>
          <w:p w14:paraId="702ABCD9" w14:textId="30B4AA0E" w:rsidR="00E2652C" w:rsidRPr="002743B8" w:rsidRDefault="00E2652C" w:rsidP="00E2652C">
            <w:pPr>
              <w:numPr>
                <w:ilvl w:val="0"/>
                <w:numId w:val="37"/>
              </w:numPr>
              <w:rPr>
                <w:sz w:val="18"/>
                <w:szCs w:val="18"/>
              </w:rPr>
            </w:pPr>
            <w:r w:rsidRPr="00154047">
              <w:rPr>
                <w:sz w:val="18"/>
                <w:szCs w:val="18"/>
              </w:rPr>
              <w:lastRenderedPageBreak/>
              <w:t xml:space="preserve">In the upcoming PHA </w:t>
            </w:r>
            <w:r>
              <w:rPr>
                <w:sz w:val="18"/>
                <w:szCs w:val="18"/>
              </w:rPr>
              <w:t xml:space="preserve">Annual </w:t>
            </w:r>
            <w:r w:rsidRPr="00154047">
              <w:rPr>
                <w:sz w:val="18"/>
                <w:szCs w:val="18"/>
              </w:rPr>
              <w:t xml:space="preserve">Plan period, the agency will consider requesting proposals to </w:t>
            </w:r>
            <w:r>
              <w:rPr>
                <w:sz w:val="18"/>
                <w:szCs w:val="18"/>
              </w:rPr>
              <w:t>project-based</w:t>
            </w:r>
            <w:r w:rsidRPr="00154047">
              <w:rPr>
                <w:sz w:val="18"/>
                <w:szCs w:val="18"/>
              </w:rPr>
              <w:t xml:space="preserve"> vouchers. Pursuant to the Housing Opportunity Through Modernization Act of 2016 (HOTMA) and HUD implementing regulations, the PHA will also: 1) award initial PBV contracts </w:t>
            </w:r>
            <w:r>
              <w:rPr>
                <w:sz w:val="18"/>
                <w:szCs w:val="18"/>
              </w:rPr>
              <w:t xml:space="preserve">for </w:t>
            </w:r>
            <w:r w:rsidRPr="00154047">
              <w:rPr>
                <w:sz w:val="18"/>
                <w:szCs w:val="18"/>
              </w:rPr>
              <w:t>up to 20 years; 2) provide operating cost adjustment factor funding provisions and rent floors within PBV contracts; 3) permit owners and supportive services providers to maintain site-based and disability-specific preference waiting lists; 4) attach assistance to structures in which the PHA has an ownership interest or control without following a competitive process; and 5) allow project-based HUD–VASH and FUP vouchers under the same policies and procedures applicable to general purpose vouchers. The PHA will consider PBVs in the following neighborhoods: East Ventura. Midtown, Downtown, and the Westside Neighborhood Revitalization Strategy Area. The PHA will give preference to proposals that target the following families: senior</w:t>
            </w:r>
            <w:r>
              <w:rPr>
                <w:sz w:val="18"/>
                <w:szCs w:val="18"/>
              </w:rPr>
              <w:t xml:space="preserve">, </w:t>
            </w:r>
            <w:r w:rsidRPr="00154047">
              <w:rPr>
                <w:sz w:val="18"/>
                <w:szCs w:val="18"/>
              </w:rPr>
              <w:t>disabled, homeless and at risk of homelessness, veterans, and very low-income families.</w:t>
            </w:r>
          </w:p>
          <w:p w14:paraId="329BBF94" w14:textId="6E68E810" w:rsidR="00E2652C" w:rsidRPr="002743B8" w:rsidRDefault="00E2652C" w:rsidP="00E2652C">
            <w:pPr>
              <w:numPr>
                <w:ilvl w:val="0"/>
                <w:numId w:val="37"/>
              </w:numPr>
              <w:contextualSpacing/>
              <w:rPr>
                <w:sz w:val="18"/>
                <w:szCs w:val="18"/>
              </w:rPr>
            </w:pPr>
            <w:r w:rsidRPr="002743B8">
              <w:rPr>
                <w:sz w:val="18"/>
                <w:szCs w:val="18"/>
              </w:rPr>
              <w:t>The PHA plans to attach PBV assistance without competition to the following PHA-Owned PBV proposed developments: 5818 Valentine Rd</w:t>
            </w:r>
            <w:r w:rsidR="0088272F">
              <w:rPr>
                <w:sz w:val="18"/>
                <w:szCs w:val="18"/>
              </w:rPr>
              <w:t xml:space="preserve"> (33 PBV Units) </w:t>
            </w:r>
          </w:p>
          <w:p w14:paraId="1C11563A" w14:textId="157E5375" w:rsidR="00E2652C" w:rsidRPr="002743B8" w:rsidRDefault="00E2652C" w:rsidP="00E2652C">
            <w:pPr>
              <w:numPr>
                <w:ilvl w:val="0"/>
                <w:numId w:val="37"/>
              </w:numPr>
              <w:contextualSpacing/>
              <w:rPr>
                <w:sz w:val="18"/>
                <w:szCs w:val="18"/>
              </w:rPr>
            </w:pPr>
            <w:r w:rsidRPr="002743B8">
              <w:rPr>
                <w:sz w:val="18"/>
                <w:szCs w:val="18"/>
              </w:rPr>
              <w:t xml:space="preserve">The PHA </w:t>
            </w:r>
            <w:r w:rsidR="003E675B">
              <w:rPr>
                <w:sz w:val="18"/>
                <w:szCs w:val="18"/>
              </w:rPr>
              <w:t>submitted</w:t>
            </w:r>
            <w:r w:rsidRPr="002743B8">
              <w:rPr>
                <w:sz w:val="18"/>
                <w:szCs w:val="18"/>
              </w:rPr>
              <w:t xml:space="preserve"> a RAD application for 1216 E Santa Clara (AMP 5, CAL 35-12)</w:t>
            </w:r>
          </w:p>
          <w:p w14:paraId="6025B128" w14:textId="27BE4A03" w:rsidR="00E2652C" w:rsidRPr="003310F0" w:rsidRDefault="00E2652C" w:rsidP="00E2652C">
            <w:pPr>
              <w:numPr>
                <w:ilvl w:val="0"/>
                <w:numId w:val="37"/>
              </w:numPr>
              <w:rPr>
                <w:sz w:val="18"/>
                <w:szCs w:val="18"/>
              </w:rPr>
            </w:pPr>
            <w:r w:rsidRPr="00154047">
              <w:rPr>
                <w:sz w:val="18"/>
                <w:szCs w:val="18"/>
              </w:rPr>
              <w:t xml:space="preserve">The PHA plans to consider project-basing Veteran’s Affairs Supportive Housing (VASH) vouchers and Family Unification Program (FUP) vouchers in the coming </w:t>
            </w:r>
            <w:r>
              <w:rPr>
                <w:sz w:val="18"/>
                <w:szCs w:val="18"/>
              </w:rPr>
              <w:t>Annual</w:t>
            </w:r>
            <w:r w:rsidRPr="00154047">
              <w:rPr>
                <w:sz w:val="18"/>
                <w:szCs w:val="18"/>
              </w:rPr>
              <w:t xml:space="preserve"> Plan period and will apply for additional VASH or FUP vouchers as available to support PBV.  Similarly, to project-based Section 8 vouchers, project-based VASH vouchers can benefit the homeless veterans, the Veterans Administration, and FUP/Y beneficiaries by providing a stable source of operating funds for new construction and that ensure well-maintained units.  Providing services at a single location for case management personnel is made easier with PBV. Currently</w:t>
            </w:r>
            <w:r>
              <w:rPr>
                <w:sz w:val="18"/>
                <w:szCs w:val="18"/>
              </w:rPr>
              <w:t>,</w:t>
            </w:r>
            <w:r w:rsidRPr="00154047">
              <w:rPr>
                <w:sz w:val="18"/>
                <w:szCs w:val="18"/>
              </w:rPr>
              <w:t xml:space="preserve"> the PHA has awarded project-based VASH assistance to appropriate projects and </w:t>
            </w:r>
            <w:r>
              <w:rPr>
                <w:sz w:val="18"/>
                <w:szCs w:val="18"/>
              </w:rPr>
              <w:t>plans</w:t>
            </w:r>
            <w:r w:rsidRPr="00154047">
              <w:rPr>
                <w:sz w:val="18"/>
                <w:szCs w:val="18"/>
              </w:rPr>
              <w:t xml:space="preserve"> to do so additionally in the future.</w:t>
            </w:r>
          </w:p>
          <w:p w14:paraId="210A2D51" w14:textId="77777777" w:rsidR="00E2652C" w:rsidRPr="00154047" w:rsidRDefault="00E2652C" w:rsidP="00E2652C">
            <w:pPr>
              <w:numPr>
                <w:ilvl w:val="0"/>
                <w:numId w:val="37"/>
              </w:numPr>
              <w:rPr>
                <w:sz w:val="18"/>
                <w:szCs w:val="18"/>
              </w:rPr>
            </w:pPr>
            <w:r w:rsidRPr="00154047">
              <w:rPr>
                <w:sz w:val="18"/>
                <w:szCs w:val="18"/>
              </w:rPr>
              <w:t>The PHA plans to consider seeking and project-basing Mainstream Voucher funds and to seek VASH-PBV set-aside vouchers or tenant protection vouchers if available.</w:t>
            </w:r>
          </w:p>
          <w:p w14:paraId="1E79317A" w14:textId="77777777" w:rsidR="00E2652C" w:rsidRPr="00154047" w:rsidRDefault="00E2652C" w:rsidP="00E2652C">
            <w:pPr>
              <w:numPr>
                <w:ilvl w:val="0"/>
                <w:numId w:val="37"/>
              </w:numPr>
              <w:rPr>
                <w:sz w:val="18"/>
                <w:szCs w:val="18"/>
              </w:rPr>
            </w:pPr>
            <w:r w:rsidRPr="00154047">
              <w:rPr>
                <w:sz w:val="18"/>
                <w:szCs w:val="18"/>
              </w:rPr>
              <w:t>The PHA has completed several conversions of Public Housing into RAD PBV assistance.  The PHA retains management of the properties through a Property Management Agreement. As PBV units, they are governed by the PHA HCV Administrative Plan; as Tax Credit units they are subject to the PHA’s Policy Guide Governing Admission to</w:t>
            </w:r>
            <w:r>
              <w:rPr>
                <w:sz w:val="18"/>
                <w:szCs w:val="18"/>
              </w:rPr>
              <w:t xml:space="preserve"> </w:t>
            </w:r>
            <w:r w:rsidRPr="00154047">
              <w:rPr>
                <w:sz w:val="18"/>
                <w:szCs w:val="18"/>
              </w:rPr>
              <w:t xml:space="preserve">and Continued Occupancy of LIHTC Units. RAD Project descriptions follow: </w:t>
            </w:r>
          </w:p>
          <w:p w14:paraId="2A6BDFE0" w14:textId="77777777" w:rsidR="00E2652C" w:rsidRPr="00A13EDE" w:rsidRDefault="00E2652C" w:rsidP="00E2652C">
            <w:pPr>
              <w:pStyle w:val="ListParagraph"/>
              <w:numPr>
                <w:ilvl w:val="0"/>
                <w:numId w:val="38"/>
              </w:numPr>
              <w:rPr>
                <w:sz w:val="18"/>
                <w:szCs w:val="18"/>
              </w:rPr>
            </w:pPr>
            <w:r w:rsidRPr="00A13EDE">
              <w:rPr>
                <w:sz w:val="18"/>
                <w:szCs w:val="18"/>
              </w:rPr>
              <w:t>Vista Del Mar Commons (f/k/a Asset Management Project (AMP) 2) – 144 public housing units at the following properties, converted to 140 units of RAD PBV assistance:</w:t>
            </w:r>
          </w:p>
          <w:p w14:paraId="077863F4" w14:textId="77777777" w:rsidR="00E2652C" w:rsidRPr="00A13EDE" w:rsidRDefault="00E2652C" w:rsidP="00E2652C">
            <w:pPr>
              <w:pStyle w:val="ListParagraph"/>
              <w:numPr>
                <w:ilvl w:val="0"/>
                <w:numId w:val="38"/>
              </w:numPr>
              <w:rPr>
                <w:sz w:val="18"/>
                <w:szCs w:val="18"/>
              </w:rPr>
            </w:pPr>
            <w:r w:rsidRPr="00A13EDE">
              <w:rPr>
                <w:sz w:val="18"/>
                <w:szCs w:val="18"/>
              </w:rPr>
              <w:t>The Palms, 137 South Palm Street (Elderly/Disabled, 0 Bedrooms: 26, 1 Bedrooms: 49)</w:t>
            </w:r>
          </w:p>
          <w:p w14:paraId="309F375F" w14:textId="77777777" w:rsidR="00E2652C" w:rsidRPr="00A13EDE" w:rsidRDefault="00E2652C" w:rsidP="00E2652C">
            <w:pPr>
              <w:pStyle w:val="ListParagraph"/>
              <w:numPr>
                <w:ilvl w:val="0"/>
                <w:numId w:val="38"/>
              </w:numPr>
              <w:rPr>
                <w:sz w:val="18"/>
                <w:szCs w:val="18"/>
              </w:rPr>
            </w:pPr>
            <w:r w:rsidRPr="00A13EDE">
              <w:rPr>
                <w:sz w:val="18"/>
                <w:szCs w:val="18"/>
              </w:rPr>
              <w:t>Mission Park, 66 North Ventura Avenue (Elderly/Disabled, 1 Bedrooms: 52, 2 Bedrooms: 1)</w:t>
            </w:r>
          </w:p>
          <w:p w14:paraId="671C0609" w14:textId="77777777" w:rsidR="00E2652C" w:rsidRPr="00A13EDE" w:rsidRDefault="00E2652C" w:rsidP="00E2652C">
            <w:pPr>
              <w:pStyle w:val="ListParagraph"/>
              <w:numPr>
                <w:ilvl w:val="0"/>
                <w:numId w:val="38"/>
              </w:numPr>
              <w:rPr>
                <w:sz w:val="18"/>
                <w:szCs w:val="18"/>
              </w:rPr>
            </w:pPr>
            <w:r w:rsidRPr="00A13EDE">
              <w:rPr>
                <w:sz w:val="18"/>
                <w:szCs w:val="18"/>
              </w:rPr>
              <w:t>Training for Independent Living, 148 South Palm Street (Family, 1 Bedrooms: 3, 2 Bedrooms: 11, Offices: 2)</w:t>
            </w:r>
            <w:r>
              <w:rPr>
                <w:sz w:val="18"/>
                <w:szCs w:val="18"/>
              </w:rPr>
              <w:t xml:space="preserve"> </w:t>
            </w:r>
            <w:r w:rsidRPr="00A13EDE">
              <w:rPr>
                <w:sz w:val="18"/>
                <w:szCs w:val="18"/>
              </w:rPr>
              <w:t>Operating as RAD PBV since February 2014.</w:t>
            </w:r>
          </w:p>
          <w:p w14:paraId="39206EE5" w14:textId="77777777" w:rsidR="00E2652C" w:rsidRPr="00A13EDE" w:rsidRDefault="00E2652C" w:rsidP="00E2652C">
            <w:pPr>
              <w:pStyle w:val="ListParagraph"/>
              <w:numPr>
                <w:ilvl w:val="0"/>
                <w:numId w:val="38"/>
              </w:numPr>
              <w:rPr>
                <w:sz w:val="18"/>
                <w:szCs w:val="18"/>
              </w:rPr>
            </w:pPr>
            <w:r w:rsidRPr="00A13EDE">
              <w:rPr>
                <w:sz w:val="18"/>
                <w:szCs w:val="18"/>
              </w:rPr>
              <w:t>Johnson Gardens (f/k/a portions of AMP 3 and AMP 4) – 101 public housing units at the following properties</w:t>
            </w:r>
            <w:r>
              <w:rPr>
                <w:sz w:val="18"/>
                <w:szCs w:val="18"/>
              </w:rPr>
              <w:t xml:space="preserve">, </w:t>
            </w:r>
            <w:r w:rsidRPr="00A13EDE">
              <w:rPr>
                <w:sz w:val="18"/>
                <w:szCs w:val="18"/>
              </w:rPr>
              <w:t>converted to 101 units of RAD PBV assistance:</w:t>
            </w:r>
          </w:p>
          <w:p w14:paraId="2C4B290D" w14:textId="77777777" w:rsidR="00E2652C" w:rsidRPr="00A13EDE" w:rsidRDefault="00E2652C" w:rsidP="00E2652C">
            <w:pPr>
              <w:pStyle w:val="ListParagraph"/>
              <w:numPr>
                <w:ilvl w:val="0"/>
                <w:numId w:val="38"/>
              </w:numPr>
              <w:rPr>
                <w:sz w:val="18"/>
                <w:szCs w:val="18"/>
              </w:rPr>
            </w:pPr>
            <w:r w:rsidRPr="00A13EDE">
              <w:rPr>
                <w:sz w:val="18"/>
                <w:szCs w:val="18"/>
              </w:rPr>
              <w:t>1079 Johnson Drive (Elderly/Disabled, 1 Bedrooms: 25)</w:t>
            </w:r>
          </w:p>
          <w:p w14:paraId="5A7293BD" w14:textId="77777777" w:rsidR="00E2652C" w:rsidRPr="00A13EDE" w:rsidRDefault="00E2652C" w:rsidP="00E2652C">
            <w:pPr>
              <w:pStyle w:val="ListParagraph"/>
              <w:numPr>
                <w:ilvl w:val="0"/>
                <w:numId w:val="38"/>
              </w:numPr>
              <w:rPr>
                <w:sz w:val="18"/>
                <w:szCs w:val="18"/>
              </w:rPr>
            </w:pPr>
            <w:r w:rsidRPr="00A13EDE">
              <w:rPr>
                <w:sz w:val="18"/>
                <w:szCs w:val="18"/>
              </w:rPr>
              <w:t>1055 Johnson Drive (Elderly/Disabled, 1 Bedrooms: 25)</w:t>
            </w:r>
          </w:p>
          <w:p w14:paraId="789AA674" w14:textId="77777777" w:rsidR="00E2652C" w:rsidRPr="00A13EDE" w:rsidRDefault="00E2652C" w:rsidP="00E2652C">
            <w:pPr>
              <w:pStyle w:val="ListParagraph"/>
              <w:numPr>
                <w:ilvl w:val="0"/>
                <w:numId w:val="38"/>
              </w:numPr>
              <w:rPr>
                <w:sz w:val="18"/>
                <w:szCs w:val="18"/>
              </w:rPr>
            </w:pPr>
            <w:r w:rsidRPr="00A13EDE">
              <w:rPr>
                <w:sz w:val="18"/>
                <w:szCs w:val="18"/>
              </w:rPr>
              <w:t>9620 Telephone Road (Elderly/Disabled, 1 Bedrooms: 50, 2 Bedrooms: 1)</w:t>
            </w:r>
            <w:r>
              <w:rPr>
                <w:sz w:val="18"/>
                <w:szCs w:val="18"/>
              </w:rPr>
              <w:t xml:space="preserve"> </w:t>
            </w:r>
            <w:r w:rsidRPr="00A13EDE">
              <w:rPr>
                <w:sz w:val="18"/>
                <w:szCs w:val="18"/>
              </w:rPr>
              <w:t>Operating as RAD PBV since May 2015.</w:t>
            </w:r>
          </w:p>
          <w:p w14:paraId="5FF0A673" w14:textId="77777777" w:rsidR="00E2652C" w:rsidRPr="00A13EDE" w:rsidRDefault="00E2652C" w:rsidP="00E2652C">
            <w:pPr>
              <w:pStyle w:val="ListParagraph"/>
              <w:numPr>
                <w:ilvl w:val="0"/>
                <w:numId w:val="38"/>
              </w:numPr>
              <w:rPr>
                <w:sz w:val="18"/>
                <w:szCs w:val="18"/>
              </w:rPr>
            </w:pPr>
            <w:r w:rsidRPr="00A13EDE">
              <w:rPr>
                <w:sz w:val="18"/>
                <w:szCs w:val="18"/>
              </w:rPr>
              <w:t>Buena Vida (f/k/a portion of AMP 3) – 95 public housing units at the following property converted to 95 RAD PBV units:</w:t>
            </w:r>
          </w:p>
          <w:p w14:paraId="2E2E82CA" w14:textId="77777777" w:rsidR="00E2652C" w:rsidRPr="00691960" w:rsidRDefault="00E2652C" w:rsidP="00E2652C">
            <w:pPr>
              <w:pStyle w:val="ListParagraph"/>
              <w:numPr>
                <w:ilvl w:val="0"/>
                <w:numId w:val="39"/>
              </w:numPr>
              <w:rPr>
                <w:sz w:val="18"/>
                <w:szCs w:val="18"/>
              </w:rPr>
            </w:pPr>
            <w:r>
              <w:rPr>
                <w:sz w:val="18"/>
                <w:szCs w:val="18"/>
              </w:rPr>
              <w:t xml:space="preserve"> Tel</w:t>
            </w:r>
            <w:r w:rsidRPr="00A13EDE">
              <w:rPr>
                <w:sz w:val="18"/>
                <w:szCs w:val="18"/>
              </w:rPr>
              <w:t>ephone Road (Family/Elderly/Disabled, 1 Bedrooms: 79, 2 Bedrooms: 8; 3 Bedrooms: 4; 4 Bedrooms: 4)</w:t>
            </w:r>
            <w:r>
              <w:rPr>
                <w:sz w:val="18"/>
                <w:szCs w:val="18"/>
              </w:rPr>
              <w:t xml:space="preserve"> </w:t>
            </w:r>
            <w:r w:rsidRPr="00154047">
              <w:rPr>
                <w:sz w:val="18"/>
                <w:szCs w:val="18"/>
              </w:rPr>
              <w:t>Operating as RAD PBV since October 2016.</w:t>
            </w:r>
          </w:p>
          <w:p w14:paraId="495C4045" w14:textId="77777777" w:rsidR="00E2652C" w:rsidRPr="00A13EDE" w:rsidRDefault="00E2652C" w:rsidP="00E2652C">
            <w:pPr>
              <w:pStyle w:val="ListParagraph"/>
              <w:numPr>
                <w:ilvl w:val="0"/>
                <w:numId w:val="38"/>
              </w:numPr>
              <w:rPr>
                <w:sz w:val="18"/>
                <w:szCs w:val="18"/>
              </w:rPr>
            </w:pPr>
            <w:r w:rsidRPr="00A13EDE">
              <w:rPr>
                <w:sz w:val="18"/>
                <w:szCs w:val="18"/>
              </w:rPr>
              <w:t>Westview Village (AMP 1) – 180 public housing units will convert through a Multi-Phase RAD conversion to 320 units mixed RAD PBV, conventional PBV, and tax credit units</w:t>
            </w:r>
            <w:r>
              <w:rPr>
                <w:sz w:val="18"/>
                <w:szCs w:val="18"/>
              </w:rPr>
              <w:t xml:space="preserve">: </w:t>
            </w:r>
            <w:r w:rsidRPr="00A13EDE">
              <w:rPr>
                <w:sz w:val="18"/>
                <w:szCs w:val="18"/>
              </w:rPr>
              <w:t>Phase 1 (Family, 1 Bedrooms: 18; 2 Bedrooms: 32; 3 Bedrooms: 13; 4 Bedrooms: 9</w:t>
            </w:r>
            <w:r>
              <w:rPr>
                <w:sz w:val="18"/>
                <w:szCs w:val="18"/>
              </w:rPr>
              <w:t>,</w:t>
            </w:r>
            <w:r w:rsidRPr="00A13EDE">
              <w:rPr>
                <w:sz w:val="18"/>
                <w:szCs w:val="18"/>
              </w:rPr>
              <w:t xml:space="preserve"> converted to RAD PBV starting January 2017; AHAP effective since October 2016.</w:t>
            </w:r>
            <w:r>
              <w:rPr>
                <w:sz w:val="18"/>
                <w:szCs w:val="18"/>
              </w:rPr>
              <w:t xml:space="preserve"> </w:t>
            </w:r>
          </w:p>
          <w:p w14:paraId="731A7C71" w14:textId="77777777" w:rsidR="00E2652C" w:rsidRPr="00154047" w:rsidRDefault="00E2652C" w:rsidP="00E2652C">
            <w:pPr>
              <w:numPr>
                <w:ilvl w:val="0"/>
                <w:numId w:val="37"/>
              </w:numPr>
              <w:rPr>
                <w:sz w:val="18"/>
                <w:szCs w:val="18"/>
              </w:rPr>
            </w:pPr>
            <w:r w:rsidRPr="00154047">
              <w:rPr>
                <w:sz w:val="18"/>
                <w:szCs w:val="18"/>
              </w:rPr>
              <w:t>Should the Moving to Work Demonstration Program be expanded, the PHA may apply for participation.</w:t>
            </w:r>
          </w:p>
          <w:p w14:paraId="5A24F209" w14:textId="77777777" w:rsidR="00E2652C" w:rsidRPr="00154047" w:rsidRDefault="00E2652C" w:rsidP="00E2652C">
            <w:pPr>
              <w:numPr>
                <w:ilvl w:val="0"/>
                <w:numId w:val="37"/>
              </w:numPr>
              <w:rPr>
                <w:sz w:val="18"/>
                <w:szCs w:val="18"/>
              </w:rPr>
            </w:pPr>
            <w:r w:rsidRPr="00154047">
              <w:rPr>
                <w:sz w:val="18"/>
                <w:szCs w:val="18"/>
              </w:rPr>
              <w:t xml:space="preserve">Pursuant to Notice PIH 2016-20, the PHA </w:t>
            </w:r>
            <w:r>
              <w:rPr>
                <w:sz w:val="18"/>
                <w:szCs w:val="18"/>
              </w:rPr>
              <w:t>applied</w:t>
            </w:r>
            <w:r w:rsidRPr="00154047">
              <w:rPr>
                <w:sz w:val="18"/>
                <w:szCs w:val="18"/>
              </w:rPr>
              <w:t xml:space="preserve"> to the Special Applications Center for disposition and retention of the Public Housing Real Property within CAL 35-1 &amp; 2 (Westview Village) that comprises the agency’s principal administrative building, a site that was never used for public housing dwelling units but which primarily serves or supports the service of low-income families. </w:t>
            </w:r>
          </w:p>
          <w:p w14:paraId="56662E31" w14:textId="77777777" w:rsidR="00E2652C" w:rsidRPr="00691960" w:rsidRDefault="00E2652C" w:rsidP="00E2652C">
            <w:pPr>
              <w:numPr>
                <w:ilvl w:val="0"/>
                <w:numId w:val="37"/>
              </w:numPr>
              <w:rPr>
                <w:sz w:val="18"/>
                <w:szCs w:val="18"/>
              </w:rPr>
            </w:pPr>
            <w:r w:rsidRPr="00154047">
              <w:rPr>
                <w:sz w:val="18"/>
                <w:szCs w:val="18"/>
              </w:rPr>
              <w:t>The PHA plans to assess the continued operational necessity of HUD Asset Management, modifying organizational protocols and procedures as needed to ensure efficient portfolio management.</w:t>
            </w:r>
          </w:p>
          <w:p w14:paraId="2906EF5C" w14:textId="77777777" w:rsidR="00E2652C" w:rsidRPr="00154047" w:rsidRDefault="00E2652C" w:rsidP="00E2652C">
            <w:pPr>
              <w:numPr>
                <w:ilvl w:val="0"/>
                <w:numId w:val="37"/>
              </w:numPr>
              <w:rPr>
                <w:sz w:val="18"/>
                <w:szCs w:val="18"/>
              </w:rPr>
            </w:pPr>
            <w:r w:rsidRPr="00154047">
              <w:rPr>
                <w:sz w:val="18"/>
                <w:szCs w:val="18"/>
              </w:rPr>
              <w:t>Since the PHA is under the 250 public housing ACC count, the PHA plans to assess and pursue the voluntary conversion of remaining units to Section 8 tenant-based assistance as applicable.</w:t>
            </w:r>
          </w:p>
          <w:p w14:paraId="0A1962EF" w14:textId="77777777" w:rsidR="00E2652C" w:rsidRPr="00154047" w:rsidRDefault="00E2652C" w:rsidP="00E2652C">
            <w:pPr>
              <w:numPr>
                <w:ilvl w:val="0"/>
                <w:numId w:val="37"/>
              </w:numPr>
              <w:rPr>
                <w:sz w:val="18"/>
                <w:szCs w:val="18"/>
              </w:rPr>
            </w:pPr>
            <w:r w:rsidRPr="00154047">
              <w:rPr>
                <w:sz w:val="18"/>
                <w:szCs w:val="18"/>
              </w:rPr>
              <w:t>If any Project-Based Voucher HAP contracts are not renewed during the Plan Year, the PHA plans to request tenant-protection vouchers as applicable and reissue new PBV commitments to replace such units.</w:t>
            </w:r>
          </w:p>
          <w:p w14:paraId="0AF51B62" w14:textId="77777777" w:rsidR="00E2652C" w:rsidRPr="00154047" w:rsidRDefault="00E2652C" w:rsidP="00E2652C">
            <w:pPr>
              <w:numPr>
                <w:ilvl w:val="0"/>
                <w:numId w:val="37"/>
              </w:numPr>
              <w:rPr>
                <w:sz w:val="18"/>
                <w:szCs w:val="18"/>
              </w:rPr>
            </w:pPr>
            <w:r w:rsidRPr="00154047">
              <w:rPr>
                <w:sz w:val="18"/>
                <w:szCs w:val="18"/>
              </w:rPr>
              <w:t>If Emergency Safety &amp; Security grant funds are made available and conditions exist, the PHA will apply for and expend the funds.</w:t>
            </w:r>
          </w:p>
          <w:p w14:paraId="782826AF" w14:textId="77777777" w:rsidR="00E2652C" w:rsidRPr="00154047" w:rsidRDefault="00E2652C" w:rsidP="00E2652C">
            <w:pPr>
              <w:numPr>
                <w:ilvl w:val="0"/>
                <w:numId w:val="37"/>
              </w:numPr>
              <w:rPr>
                <w:sz w:val="18"/>
                <w:szCs w:val="18"/>
              </w:rPr>
            </w:pPr>
            <w:r>
              <w:rPr>
                <w:sz w:val="18"/>
                <w:szCs w:val="18"/>
              </w:rPr>
              <w:t>If HUD increases the cap on Project-Based Vouchers, the PHA will consider Project-Basing Tenant-Based Vouchers</w:t>
            </w:r>
          </w:p>
          <w:p w14:paraId="2179C359" w14:textId="77777777" w:rsidR="00E2652C" w:rsidRDefault="00E2652C" w:rsidP="00E2652C">
            <w:pPr>
              <w:numPr>
                <w:ilvl w:val="0"/>
                <w:numId w:val="37"/>
              </w:numPr>
              <w:rPr>
                <w:sz w:val="18"/>
                <w:szCs w:val="18"/>
              </w:rPr>
            </w:pPr>
            <w:r>
              <w:rPr>
                <w:sz w:val="18"/>
                <w:szCs w:val="18"/>
              </w:rPr>
              <w:t>Since the PHA is under the 250 public housing unit count, it may explore a Small PHA designation</w:t>
            </w:r>
          </w:p>
          <w:p w14:paraId="4ACFF65A" w14:textId="484F16EB" w:rsidR="00ED2802" w:rsidRDefault="00ED2802" w:rsidP="00E2652C">
            <w:pPr>
              <w:numPr>
                <w:ilvl w:val="0"/>
                <w:numId w:val="37"/>
              </w:numPr>
              <w:rPr>
                <w:sz w:val="18"/>
                <w:szCs w:val="18"/>
              </w:rPr>
            </w:pPr>
            <w:r>
              <w:rPr>
                <w:sz w:val="18"/>
                <w:szCs w:val="18"/>
              </w:rPr>
              <w:t xml:space="preserve">The PHA may pursue converting its Public Housing inventory under </w:t>
            </w:r>
            <w:r w:rsidRPr="00ED2802">
              <w:rPr>
                <w:sz w:val="18"/>
                <w:szCs w:val="18"/>
              </w:rPr>
              <w:t>Section 22 of the U.S. Housing Act of 1937 authori</w:t>
            </w:r>
            <w:r>
              <w:rPr>
                <w:sz w:val="18"/>
                <w:szCs w:val="18"/>
              </w:rPr>
              <w:t>zing</w:t>
            </w:r>
            <w:r w:rsidRPr="00ED2802">
              <w:rPr>
                <w:sz w:val="18"/>
                <w:szCs w:val="18"/>
              </w:rPr>
              <w:t xml:space="preserve"> PHAs to </w:t>
            </w:r>
            <w:r>
              <w:rPr>
                <w:sz w:val="18"/>
                <w:szCs w:val="18"/>
              </w:rPr>
              <w:t>voluntarily</w:t>
            </w:r>
            <w:r w:rsidRPr="00ED2802">
              <w:rPr>
                <w:sz w:val="18"/>
                <w:szCs w:val="18"/>
              </w:rPr>
              <w:t xml:space="preserve"> convert public housing to tenant-based assistance.</w:t>
            </w:r>
          </w:p>
          <w:p w14:paraId="5747F6E9" w14:textId="77777777" w:rsidR="00E2652C" w:rsidRDefault="00E2652C" w:rsidP="00E2652C">
            <w:pPr>
              <w:numPr>
                <w:ilvl w:val="0"/>
                <w:numId w:val="37"/>
              </w:numPr>
              <w:rPr>
                <w:sz w:val="18"/>
                <w:szCs w:val="18"/>
              </w:rPr>
            </w:pPr>
            <w:r>
              <w:rPr>
                <w:sz w:val="18"/>
                <w:szCs w:val="18"/>
              </w:rPr>
              <w:t xml:space="preserve">If HUD allows for PHAs to project-base Emergency Housing Vouchers, the PHA may explore it. </w:t>
            </w:r>
          </w:p>
          <w:p w14:paraId="1549ABB7" w14:textId="7B980508" w:rsidR="0088272F" w:rsidRDefault="0088272F" w:rsidP="00E2652C">
            <w:pPr>
              <w:numPr>
                <w:ilvl w:val="0"/>
                <w:numId w:val="37"/>
              </w:numPr>
              <w:rPr>
                <w:sz w:val="18"/>
                <w:szCs w:val="18"/>
              </w:rPr>
            </w:pPr>
            <w:r>
              <w:rPr>
                <w:sz w:val="18"/>
                <w:szCs w:val="18"/>
              </w:rPr>
              <w:t xml:space="preserve">The PHA will submit a request to utilize its Faircloth Limit in a Faircloth-to-RAD </w:t>
            </w:r>
            <w:r w:rsidR="003E675B">
              <w:rPr>
                <w:sz w:val="18"/>
                <w:szCs w:val="18"/>
              </w:rPr>
              <w:t xml:space="preserve">streamlined </w:t>
            </w:r>
            <w:r>
              <w:rPr>
                <w:sz w:val="18"/>
                <w:szCs w:val="18"/>
              </w:rPr>
              <w:t>conversion.</w:t>
            </w:r>
          </w:p>
          <w:p w14:paraId="576847A9" w14:textId="7A7B2132" w:rsidR="0076048C" w:rsidRPr="0076048C" w:rsidRDefault="0076048C" w:rsidP="0076048C">
            <w:pPr>
              <w:numPr>
                <w:ilvl w:val="0"/>
                <w:numId w:val="37"/>
              </w:numPr>
              <w:rPr>
                <w:sz w:val="18"/>
                <w:szCs w:val="18"/>
              </w:rPr>
            </w:pPr>
            <w:r w:rsidRPr="0076048C">
              <w:rPr>
                <w:sz w:val="18"/>
                <w:szCs w:val="18"/>
              </w:rPr>
              <w:lastRenderedPageBreak/>
              <w:t>The</w:t>
            </w:r>
            <w:r>
              <w:rPr>
                <w:sz w:val="18"/>
                <w:szCs w:val="18"/>
              </w:rPr>
              <w:t xml:space="preserve"> PHA</w:t>
            </w:r>
            <w:r w:rsidRPr="0076048C">
              <w:rPr>
                <w:sz w:val="18"/>
                <w:szCs w:val="18"/>
              </w:rPr>
              <w:t xml:space="preserve"> proposes to use </w:t>
            </w:r>
            <w:r>
              <w:rPr>
                <w:sz w:val="18"/>
                <w:szCs w:val="18"/>
              </w:rPr>
              <w:t>HCV HAP reserve</w:t>
            </w:r>
            <w:r w:rsidRPr="0076048C">
              <w:rPr>
                <w:sz w:val="18"/>
                <w:szCs w:val="18"/>
              </w:rPr>
              <w:t xml:space="preserve"> funds </w:t>
            </w:r>
            <w:r>
              <w:rPr>
                <w:sz w:val="18"/>
                <w:szCs w:val="18"/>
              </w:rPr>
              <w:t>to make</w:t>
            </w:r>
            <w:r w:rsidRPr="0076048C">
              <w:rPr>
                <w:sz w:val="18"/>
                <w:szCs w:val="18"/>
              </w:rPr>
              <w:t xml:space="preserve"> Faircloth-to-RAD transactions feasible to supplement RAD rents as housing</w:t>
            </w:r>
            <w:r>
              <w:rPr>
                <w:sz w:val="18"/>
                <w:szCs w:val="18"/>
              </w:rPr>
              <w:t xml:space="preserve"> </w:t>
            </w:r>
            <w:r w:rsidRPr="0076048C">
              <w:rPr>
                <w:sz w:val="18"/>
                <w:szCs w:val="18"/>
              </w:rPr>
              <w:t>assistance payments; or to increase housing choices</w:t>
            </w:r>
            <w:r>
              <w:rPr>
                <w:sz w:val="18"/>
                <w:szCs w:val="18"/>
              </w:rPr>
              <w:t xml:space="preserve"> </w:t>
            </w:r>
            <w:r w:rsidRPr="0076048C">
              <w:rPr>
                <w:sz w:val="18"/>
                <w:szCs w:val="18"/>
              </w:rPr>
              <w:t xml:space="preserve">for low-income families by using its </w:t>
            </w:r>
            <w:r>
              <w:rPr>
                <w:sz w:val="18"/>
                <w:szCs w:val="18"/>
              </w:rPr>
              <w:t>18</w:t>
            </w:r>
            <w:r w:rsidRPr="0076048C">
              <w:rPr>
                <w:sz w:val="18"/>
                <w:szCs w:val="18"/>
              </w:rPr>
              <w:t>-unit Faircloth-to-RAD authorization to produce</w:t>
            </w:r>
            <w:r>
              <w:rPr>
                <w:sz w:val="18"/>
                <w:szCs w:val="18"/>
              </w:rPr>
              <w:t xml:space="preserve"> </w:t>
            </w:r>
            <w:r w:rsidRPr="0076048C">
              <w:rPr>
                <w:sz w:val="18"/>
                <w:szCs w:val="18"/>
              </w:rPr>
              <w:t>additional project-based</w:t>
            </w:r>
            <w:r>
              <w:rPr>
                <w:sz w:val="18"/>
                <w:szCs w:val="18"/>
              </w:rPr>
              <w:t xml:space="preserve"> RAD</w:t>
            </w:r>
            <w:r w:rsidRPr="0076048C">
              <w:rPr>
                <w:sz w:val="18"/>
                <w:szCs w:val="18"/>
              </w:rPr>
              <w:t xml:space="preserve"> vouchers. </w:t>
            </w:r>
          </w:p>
          <w:p w14:paraId="0AA5029A" w14:textId="04D4164D" w:rsidR="0088272F" w:rsidRDefault="0088272F" w:rsidP="00E2652C">
            <w:pPr>
              <w:numPr>
                <w:ilvl w:val="0"/>
                <w:numId w:val="37"/>
              </w:numPr>
              <w:rPr>
                <w:sz w:val="18"/>
                <w:szCs w:val="18"/>
              </w:rPr>
            </w:pPr>
            <w:r>
              <w:rPr>
                <w:sz w:val="18"/>
                <w:szCs w:val="18"/>
              </w:rPr>
              <w:t xml:space="preserve">The PHA has 18 units in its Faircloth capacity and 6 units in its Converting Awaiting Transfer (CAT) </w:t>
            </w:r>
          </w:p>
          <w:p w14:paraId="4B3574E3" w14:textId="55411A2A" w:rsidR="0088272F" w:rsidRDefault="0088272F" w:rsidP="00E2652C">
            <w:pPr>
              <w:numPr>
                <w:ilvl w:val="0"/>
                <w:numId w:val="37"/>
              </w:numPr>
              <w:rPr>
                <w:sz w:val="18"/>
                <w:szCs w:val="18"/>
              </w:rPr>
            </w:pPr>
            <w:r>
              <w:rPr>
                <w:sz w:val="18"/>
                <w:szCs w:val="18"/>
              </w:rPr>
              <w:t xml:space="preserve">In total, the PHA </w:t>
            </w:r>
            <w:r w:rsidR="0076048C">
              <w:rPr>
                <w:sz w:val="18"/>
                <w:szCs w:val="18"/>
              </w:rPr>
              <w:t>is proposing to</w:t>
            </w:r>
            <w:r>
              <w:rPr>
                <w:sz w:val="18"/>
                <w:szCs w:val="18"/>
              </w:rPr>
              <w:t xml:space="preserve"> convert 24 units utilizing the Faircloth to RAD</w:t>
            </w:r>
            <w:r w:rsidR="00ED2802">
              <w:rPr>
                <w:sz w:val="18"/>
                <w:szCs w:val="18"/>
              </w:rPr>
              <w:t xml:space="preserve"> streamline</w:t>
            </w:r>
            <w:r>
              <w:rPr>
                <w:sz w:val="18"/>
                <w:szCs w:val="18"/>
              </w:rPr>
              <w:t xml:space="preserve"> program, converting them to RAD PBV.</w:t>
            </w:r>
            <w:r w:rsidR="00ED2802">
              <w:rPr>
                <w:sz w:val="18"/>
                <w:szCs w:val="18"/>
              </w:rPr>
              <w:t xml:space="preserve"> These units will be incorporated into the Valentine Rd LP project. The 24 units will be Single Room Occupancy.</w:t>
            </w:r>
          </w:p>
          <w:p w14:paraId="4744E314" w14:textId="3F7B06FF" w:rsidR="0088272F" w:rsidRDefault="0088272F" w:rsidP="00E2652C">
            <w:pPr>
              <w:numPr>
                <w:ilvl w:val="0"/>
                <w:numId w:val="37"/>
              </w:numPr>
              <w:rPr>
                <w:sz w:val="18"/>
                <w:szCs w:val="18"/>
              </w:rPr>
            </w:pPr>
            <w:r>
              <w:rPr>
                <w:sz w:val="18"/>
                <w:szCs w:val="18"/>
              </w:rPr>
              <w:t xml:space="preserve">The HACSB will </w:t>
            </w:r>
            <w:r w:rsidR="0076048C">
              <w:rPr>
                <w:sz w:val="18"/>
                <w:szCs w:val="18"/>
              </w:rPr>
              <w:t>propose</w:t>
            </w:r>
            <w:r>
              <w:rPr>
                <w:sz w:val="18"/>
                <w:szCs w:val="18"/>
              </w:rPr>
              <w:t xml:space="preserve"> augmenting the NAAR rents utilizing its HAP reserves</w:t>
            </w:r>
            <w:r w:rsidR="00ED2802">
              <w:rPr>
                <w:sz w:val="18"/>
                <w:szCs w:val="18"/>
              </w:rPr>
              <w:t>. The</w:t>
            </w:r>
            <w:r>
              <w:rPr>
                <w:sz w:val="18"/>
                <w:szCs w:val="18"/>
              </w:rPr>
              <w:t xml:space="preserve"> PHA will ensure </w:t>
            </w:r>
            <w:r w:rsidR="00ED2802">
              <w:rPr>
                <w:sz w:val="18"/>
                <w:szCs w:val="18"/>
              </w:rPr>
              <w:t>service levels in the HCV program are not impacted.</w:t>
            </w:r>
          </w:p>
          <w:p w14:paraId="78C83D3E" w14:textId="77777777" w:rsidR="0076048C" w:rsidRDefault="00ED2802" w:rsidP="0076048C">
            <w:pPr>
              <w:numPr>
                <w:ilvl w:val="0"/>
                <w:numId w:val="37"/>
              </w:numPr>
              <w:rPr>
                <w:sz w:val="18"/>
                <w:szCs w:val="18"/>
              </w:rPr>
            </w:pPr>
            <w:r>
              <w:rPr>
                <w:sz w:val="18"/>
                <w:szCs w:val="18"/>
              </w:rPr>
              <w:t>For the Faircloth-to-RAD units, since they are not currently in physical existence, there will be no relocation requirements.</w:t>
            </w:r>
          </w:p>
          <w:p w14:paraId="37D20BD1" w14:textId="3370A683" w:rsidR="0076048C" w:rsidRDefault="0076048C" w:rsidP="0076048C">
            <w:pPr>
              <w:numPr>
                <w:ilvl w:val="0"/>
                <w:numId w:val="37"/>
              </w:numPr>
              <w:rPr>
                <w:sz w:val="18"/>
                <w:szCs w:val="18"/>
              </w:rPr>
            </w:pPr>
            <w:r>
              <w:rPr>
                <w:sz w:val="18"/>
                <w:szCs w:val="18"/>
              </w:rPr>
              <w:t>The PHA will also consider applying for Foster Youth to Indepence vouchers in cooperation with a</w:t>
            </w:r>
            <w:r>
              <w:t xml:space="preserve"> </w:t>
            </w:r>
            <w:r w:rsidRPr="0076048C">
              <w:rPr>
                <w:sz w:val="18"/>
                <w:szCs w:val="18"/>
              </w:rPr>
              <w:t>Public Child Welfare Agenc</w:t>
            </w:r>
            <w:r>
              <w:rPr>
                <w:sz w:val="18"/>
                <w:szCs w:val="18"/>
              </w:rPr>
              <w:t>y.</w:t>
            </w:r>
          </w:p>
          <w:p w14:paraId="0EAA2F08" w14:textId="1D51FDC3" w:rsidR="000550BF" w:rsidRPr="005902A8" w:rsidRDefault="000550BF" w:rsidP="005902A8">
            <w:pPr>
              <w:numPr>
                <w:ilvl w:val="0"/>
                <w:numId w:val="37"/>
              </w:numPr>
              <w:rPr>
                <w:sz w:val="18"/>
                <w:szCs w:val="18"/>
              </w:rPr>
            </w:pPr>
            <w:r>
              <w:rPr>
                <w:sz w:val="18"/>
                <w:szCs w:val="18"/>
              </w:rPr>
              <w:t xml:space="preserve">The PHA </w:t>
            </w:r>
            <w:r w:rsidR="005902A8">
              <w:rPr>
                <w:sz w:val="18"/>
                <w:szCs w:val="18"/>
              </w:rPr>
              <w:t xml:space="preserve">will implement </w:t>
            </w:r>
            <w:r w:rsidRPr="000550BF">
              <w:rPr>
                <w:sz w:val="18"/>
                <w:szCs w:val="18"/>
              </w:rPr>
              <w:t>the Housing Opportunity Through Modernization Act of 2016</w:t>
            </w:r>
            <w:r w:rsidR="005902A8">
              <w:rPr>
                <w:sz w:val="18"/>
                <w:szCs w:val="18"/>
              </w:rPr>
              <w:t xml:space="preserve"> </w:t>
            </w:r>
            <w:r w:rsidRPr="005902A8">
              <w:rPr>
                <w:sz w:val="18"/>
                <w:szCs w:val="18"/>
              </w:rPr>
              <w:t xml:space="preserve">(HOTMA) sections 102 and 104 </w:t>
            </w:r>
            <w:r w:rsidR="005902A8">
              <w:rPr>
                <w:sz w:val="18"/>
                <w:szCs w:val="18"/>
              </w:rPr>
              <w:t>as</w:t>
            </w:r>
            <w:r w:rsidRPr="005902A8">
              <w:rPr>
                <w:sz w:val="18"/>
                <w:szCs w:val="18"/>
              </w:rPr>
              <w:t xml:space="preserve"> detailed in the final rule published in Federal</w:t>
            </w:r>
            <w:r w:rsidR="005902A8">
              <w:rPr>
                <w:sz w:val="18"/>
                <w:szCs w:val="18"/>
              </w:rPr>
              <w:t xml:space="preserve"> </w:t>
            </w:r>
            <w:r w:rsidRPr="005902A8">
              <w:rPr>
                <w:sz w:val="18"/>
                <w:szCs w:val="18"/>
              </w:rPr>
              <w:t>Register Notice 88 FR 9600 on February 14, 2023</w:t>
            </w:r>
            <w:r w:rsidR="005902A8">
              <w:rPr>
                <w:sz w:val="18"/>
                <w:szCs w:val="18"/>
              </w:rPr>
              <w:t xml:space="preserve">, effective 1/1/2025. </w:t>
            </w:r>
          </w:p>
          <w:p w14:paraId="4FAA6CC7" w14:textId="77777777" w:rsidR="00E2652C" w:rsidRDefault="00E2652C" w:rsidP="001B428E">
            <w:pPr>
              <w:rPr>
                <w:bCs/>
                <w:sz w:val="16"/>
                <w:szCs w:val="16"/>
              </w:rPr>
            </w:pPr>
          </w:p>
          <w:p w14:paraId="0A5F2FC1" w14:textId="6CCB7771" w:rsidR="00E2652C" w:rsidRDefault="00E2652C" w:rsidP="001B428E">
            <w:pPr>
              <w:rPr>
                <w:bCs/>
                <w:sz w:val="16"/>
                <w:szCs w:val="16"/>
              </w:rPr>
            </w:pPr>
          </w:p>
          <w:p w14:paraId="2DAB1EC9" w14:textId="77777777" w:rsidR="00B63EA7" w:rsidRDefault="00B63EA7" w:rsidP="00551431">
            <w:pPr>
              <w:rPr>
                <w:rFonts w:eastAsia="Calibri"/>
                <w:sz w:val="16"/>
                <w:szCs w:val="16"/>
              </w:rPr>
            </w:pPr>
          </w:p>
          <w:p w14:paraId="18C8C17D" w14:textId="77777777" w:rsidR="00551431" w:rsidRDefault="00551431" w:rsidP="00551431">
            <w:pPr>
              <w:rPr>
                <w:b/>
                <w:bCs/>
                <w:sz w:val="16"/>
                <w:szCs w:val="16"/>
              </w:rPr>
            </w:pPr>
          </w:p>
        </w:tc>
      </w:tr>
      <w:tr w:rsidR="00CB0014" w14:paraId="2D317FF8"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E65CE78" w14:textId="77777777" w:rsidR="00CB0014" w:rsidRDefault="00CB0014" w:rsidP="00551431">
            <w:pPr>
              <w:jc w:val="center"/>
              <w:rPr>
                <w:b/>
                <w:bCs/>
                <w:sz w:val="16"/>
                <w:szCs w:val="16"/>
              </w:rPr>
            </w:pPr>
          </w:p>
          <w:p w14:paraId="32AEA66A" w14:textId="77777777" w:rsidR="00CB0014" w:rsidRDefault="00CB0014" w:rsidP="00551431">
            <w:pPr>
              <w:jc w:val="center"/>
              <w:rPr>
                <w:b/>
                <w:bCs/>
                <w:sz w:val="16"/>
                <w:szCs w:val="16"/>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7132FBA9" w14:textId="77777777" w:rsidR="00CB0014" w:rsidRPr="00C77A5D" w:rsidRDefault="00CB0014" w:rsidP="00CB0014">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4BED635A" w14:textId="77777777" w:rsidR="00CB0014" w:rsidRPr="00C77A5D" w:rsidRDefault="00CB0014" w:rsidP="00CB0014">
            <w:pPr>
              <w:rPr>
                <w:sz w:val="16"/>
                <w:szCs w:val="16"/>
              </w:rPr>
            </w:pPr>
          </w:p>
          <w:p w14:paraId="6D094F55" w14:textId="77777777" w:rsidR="00CB0014" w:rsidRDefault="00CB0014" w:rsidP="00CB001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700C0F2C" w14:textId="77777777" w:rsidR="00860781" w:rsidRDefault="00860781" w:rsidP="00860781">
            <w:pPr>
              <w:rPr>
                <w:bCs/>
                <w:sz w:val="16"/>
                <w:szCs w:val="16"/>
              </w:rPr>
            </w:pPr>
          </w:p>
          <w:p w14:paraId="5DEA302B" w14:textId="1B993B07" w:rsidR="00860781" w:rsidRDefault="00860781" w:rsidP="00860781">
            <w:pPr>
              <w:rPr>
                <w:bCs/>
                <w:sz w:val="16"/>
                <w:szCs w:val="16"/>
              </w:rPr>
            </w:pPr>
            <w:r w:rsidRPr="00860781">
              <w:rPr>
                <w:bCs/>
                <w:sz w:val="16"/>
                <w:szCs w:val="16"/>
              </w:rPr>
              <w:t xml:space="preserve">The PHA has maintained its mission of providing housing assistance to low-income families in the city of Ventura. </w:t>
            </w:r>
            <w:r>
              <w:rPr>
                <w:bCs/>
                <w:sz w:val="16"/>
                <w:szCs w:val="16"/>
              </w:rPr>
              <w:t>By the beginning of the fiscal year, the PHA would have completed and leased</w:t>
            </w:r>
            <w:r w:rsidRPr="00860781">
              <w:rPr>
                <w:bCs/>
                <w:sz w:val="16"/>
                <w:szCs w:val="16"/>
              </w:rPr>
              <w:t xml:space="preserve"> the RAD Conversion of Westview Phase II. Phase I and III </w:t>
            </w:r>
            <w:r>
              <w:rPr>
                <w:bCs/>
                <w:sz w:val="16"/>
                <w:szCs w:val="16"/>
              </w:rPr>
              <w:t>have</w:t>
            </w:r>
            <w:r w:rsidRPr="00860781">
              <w:rPr>
                <w:bCs/>
                <w:sz w:val="16"/>
                <w:szCs w:val="16"/>
              </w:rPr>
              <w:t xml:space="preserve"> been completed</w:t>
            </w:r>
            <w:r>
              <w:rPr>
                <w:bCs/>
                <w:sz w:val="16"/>
                <w:szCs w:val="16"/>
              </w:rPr>
              <w:t xml:space="preserve"> and leased</w:t>
            </w:r>
            <w:r w:rsidRPr="00860781">
              <w:rPr>
                <w:bCs/>
                <w:sz w:val="16"/>
                <w:szCs w:val="16"/>
              </w:rPr>
              <w:t xml:space="preserve">. The PHA </w:t>
            </w:r>
            <w:r>
              <w:rPr>
                <w:bCs/>
                <w:sz w:val="16"/>
                <w:szCs w:val="16"/>
              </w:rPr>
              <w:t>recently submitted a RAD application for 1216 E Santa Clara and is exploring how to maximize assistance with its remaining PH portfolio.</w:t>
            </w:r>
            <w:r w:rsidRPr="00860781">
              <w:rPr>
                <w:bCs/>
                <w:sz w:val="16"/>
                <w:szCs w:val="16"/>
              </w:rPr>
              <w:t xml:space="preserve"> </w:t>
            </w:r>
            <w:r>
              <w:rPr>
                <w:bCs/>
                <w:sz w:val="16"/>
                <w:szCs w:val="16"/>
              </w:rPr>
              <w:t>The PHA has committed 33 PBV vouchers to a Permanent Supportive Services Housing development</w:t>
            </w:r>
            <w:r w:rsidRPr="00860781">
              <w:rPr>
                <w:bCs/>
                <w:sz w:val="16"/>
                <w:szCs w:val="16"/>
              </w:rPr>
              <w:t xml:space="preserve"> (5818 Valentine Rd)</w:t>
            </w:r>
            <w:r>
              <w:rPr>
                <w:bCs/>
                <w:sz w:val="16"/>
                <w:szCs w:val="16"/>
              </w:rPr>
              <w:t xml:space="preserve"> and it's looking to expand its role as a service provider.</w:t>
            </w:r>
            <w:r w:rsidR="003B708E">
              <w:rPr>
                <w:bCs/>
                <w:sz w:val="16"/>
                <w:szCs w:val="16"/>
              </w:rPr>
              <w:t xml:space="preserve"> The PHA has also committed 30 PBV to Ventura Springs, a Veterans Housing development in the City of Ventura.</w:t>
            </w:r>
          </w:p>
          <w:p w14:paraId="6C9CD68A" w14:textId="77777777" w:rsidR="00860781" w:rsidRDefault="00860781" w:rsidP="00860781">
            <w:pPr>
              <w:rPr>
                <w:bCs/>
                <w:sz w:val="16"/>
                <w:szCs w:val="16"/>
              </w:rPr>
            </w:pPr>
          </w:p>
          <w:p w14:paraId="2F1E4A14" w14:textId="7EE96EA7" w:rsidR="00860781" w:rsidRPr="00860781" w:rsidRDefault="00860781" w:rsidP="00860781">
            <w:pPr>
              <w:rPr>
                <w:bCs/>
                <w:sz w:val="16"/>
                <w:szCs w:val="16"/>
              </w:rPr>
            </w:pPr>
            <w:r>
              <w:rPr>
                <w:bCs/>
                <w:sz w:val="16"/>
                <w:szCs w:val="16"/>
              </w:rPr>
              <w:t>The PHA also continues to recruit new landlords for its HCV program and continues to maximize its HCV utilization.</w:t>
            </w:r>
          </w:p>
          <w:p w14:paraId="7C46C3D9" w14:textId="77777777" w:rsidR="00860781" w:rsidRPr="00860781" w:rsidRDefault="00860781" w:rsidP="00860781">
            <w:pPr>
              <w:rPr>
                <w:bCs/>
                <w:sz w:val="16"/>
                <w:szCs w:val="16"/>
              </w:rPr>
            </w:pPr>
          </w:p>
          <w:p w14:paraId="41D4610E" w14:textId="77777777" w:rsidR="00860781" w:rsidRPr="00860781" w:rsidRDefault="00860781" w:rsidP="00860781">
            <w:pPr>
              <w:rPr>
                <w:bCs/>
                <w:sz w:val="16"/>
                <w:szCs w:val="16"/>
              </w:rPr>
            </w:pPr>
            <w:r w:rsidRPr="00860781">
              <w:rPr>
                <w:bCs/>
                <w:sz w:val="16"/>
                <w:szCs w:val="16"/>
              </w:rPr>
              <w:t>The PHA continues to capitalize on opportunities from HUD and is managing VASH, FUP, FUP Youth, Mainstream, and EHV Vouchers.</w:t>
            </w:r>
          </w:p>
          <w:p w14:paraId="0B9C2E6E" w14:textId="77777777" w:rsidR="00860781" w:rsidRPr="00860781" w:rsidRDefault="00860781" w:rsidP="00860781">
            <w:pPr>
              <w:rPr>
                <w:bCs/>
                <w:sz w:val="16"/>
                <w:szCs w:val="16"/>
              </w:rPr>
            </w:pPr>
          </w:p>
          <w:p w14:paraId="37B08FEE" w14:textId="01ADEB5C" w:rsidR="00860781" w:rsidRPr="00C77A5D" w:rsidRDefault="00860781" w:rsidP="00860781">
            <w:pPr>
              <w:rPr>
                <w:bCs/>
                <w:sz w:val="16"/>
                <w:szCs w:val="16"/>
              </w:rPr>
            </w:pPr>
            <w:r w:rsidRPr="00860781">
              <w:rPr>
                <w:bCs/>
                <w:sz w:val="16"/>
                <w:szCs w:val="16"/>
              </w:rPr>
              <w:t>The PHA also continues to offer self-sufficiency programs and services through its Community Services Department and also offers in-house case management services.</w:t>
            </w:r>
          </w:p>
          <w:p w14:paraId="19354F57" w14:textId="77777777" w:rsidR="00CB0014" w:rsidRDefault="00CB0014" w:rsidP="00551431">
            <w:pPr>
              <w:rPr>
                <w:b/>
                <w:bCs/>
                <w:sz w:val="16"/>
                <w:szCs w:val="16"/>
              </w:rPr>
            </w:pPr>
          </w:p>
        </w:tc>
      </w:tr>
      <w:tr w:rsidR="00DE4A77" w14:paraId="24D30AFD"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5F070BE2" w14:textId="77777777" w:rsidR="00DE4A77" w:rsidRDefault="00DE4A77" w:rsidP="00551431">
            <w:pPr>
              <w:jc w:val="center"/>
              <w:rPr>
                <w:b/>
                <w:bCs/>
                <w:sz w:val="16"/>
                <w:szCs w:val="16"/>
              </w:rPr>
            </w:pPr>
          </w:p>
          <w:p w14:paraId="2C5FBF2F" w14:textId="77777777" w:rsidR="00DE4A77" w:rsidRDefault="00DE4A77"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70363EFF" w14:textId="77777777" w:rsidR="00DE4A77" w:rsidRDefault="00DE4A77" w:rsidP="00DE4A77">
            <w:pPr>
              <w:tabs>
                <w:tab w:val="left" w:pos="2286"/>
              </w:tabs>
              <w:rPr>
                <w:rFonts w:cs="Arial"/>
                <w:b/>
                <w:bCs/>
                <w:sz w:val="16"/>
                <w:szCs w:val="16"/>
              </w:rPr>
            </w:pPr>
          </w:p>
          <w:p w14:paraId="6C1B9D11" w14:textId="67DD86C7" w:rsidR="00DE4A77" w:rsidRDefault="00DE4A77" w:rsidP="00DE4A77">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8A4ADB">
              <w:rPr>
                <w:rFonts w:cs="Arial"/>
                <w:bCs/>
                <w:sz w:val="16"/>
                <w:szCs w:val="16"/>
              </w:rPr>
              <w:t xml:space="preserve">in EPIC </w:t>
            </w:r>
            <w:r w:rsidRPr="00F024CB">
              <w:rPr>
                <w:rFonts w:cs="Arial"/>
                <w:bCs/>
                <w:sz w:val="16"/>
                <w:szCs w:val="16"/>
              </w:rPr>
              <w:t>and the date that it was approved.</w:t>
            </w:r>
          </w:p>
          <w:p w14:paraId="7A658CAF" w14:textId="77777777" w:rsidR="00DE4A77" w:rsidRDefault="00DE4A77" w:rsidP="00551431">
            <w:pPr>
              <w:rPr>
                <w:b/>
                <w:bCs/>
                <w:sz w:val="16"/>
                <w:szCs w:val="16"/>
              </w:rPr>
            </w:pPr>
          </w:p>
        </w:tc>
      </w:tr>
      <w:tr w:rsidR="00551431" w14:paraId="6853D0DC"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F5957A9" w14:textId="77777777" w:rsidR="00551431" w:rsidRDefault="00551431" w:rsidP="00551431">
            <w:pPr>
              <w:jc w:val="center"/>
              <w:rPr>
                <w:b/>
                <w:bCs/>
                <w:sz w:val="16"/>
                <w:szCs w:val="16"/>
              </w:rPr>
            </w:pPr>
          </w:p>
          <w:p w14:paraId="3184E0BC" w14:textId="77777777" w:rsidR="00551431" w:rsidRDefault="00022E12" w:rsidP="00551431">
            <w:pPr>
              <w:jc w:val="center"/>
              <w:rPr>
                <w:b/>
                <w:bCs/>
                <w:sz w:val="16"/>
                <w:szCs w:val="16"/>
              </w:rPr>
            </w:pPr>
            <w:r>
              <w:rPr>
                <w:b/>
                <w:bCs/>
                <w:sz w:val="16"/>
                <w:szCs w:val="16"/>
              </w:rPr>
              <w:t>B.</w:t>
            </w:r>
            <w:r w:rsidR="00CB0014">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1AE6D2E" w14:textId="77777777" w:rsidR="00B63EA7" w:rsidRPr="000407BF" w:rsidRDefault="00B63EA7" w:rsidP="000407BF">
            <w:pPr>
              <w:rPr>
                <w:bCs/>
                <w:sz w:val="16"/>
                <w:szCs w:val="16"/>
              </w:rPr>
            </w:pPr>
          </w:p>
          <w:p w14:paraId="2B9F523B" w14:textId="77777777" w:rsidR="00DE4A77" w:rsidRPr="00BE5FE4" w:rsidRDefault="00DE4A77" w:rsidP="00DE4A77">
            <w:pPr>
              <w:rPr>
                <w:bCs/>
                <w:sz w:val="16"/>
                <w:szCs w:val="16"/>
              </w:rPr>
            </w:pPr>
            <w:r>
              <w:rPr>
                <w:b/>
                <w:bCs/>
                <w:sz w:val="16"/>
                <w:szCs w:val="16"/>
              </w:rPr>
              <w:t>Most Recent Fiscal Year Audit</w:t>
            </w:r>
            <w:r w:rsidRPr="00BE5FE4">
              <w:rPr>
                <w:bCs/>
                <w:sz w:val="16"/>
                <w:szCs w:val="16"/>
              </w:rPr>
              <w:t xml:space="preserve">.  </w:t>
            </w:r>
          </w:p>
          <w:p w14:paraId="1A227714" w14:textId="77777777" w:rsidR="00DE4A77" w:rsidRPr="00BE5FE4" w:rsidRDefault="00DE4A77" w:rsidP="00DE4A77">
            <w:pPr>
              <w:rPr>
                <w:bCs/>
                <w:sz w:val="16"/>
                <w:szCs w:val="16"/>
              </w:rPr>
            </w:pPr>
          </w:p>
          <w:p w14:paraId="373F0558" w14:textId="77777777" w:rsidR="00DE4A77" w:rsidRPr="00BE5FE4" w:rsidRDefault="00DE4A77" w:rsidP="00DE4A77">
            <w:pPr>
              <w:numPr>
                <w:ilvl w:val="0"/>
                <w:numId w:val="25"/>
              </w:numPr>
              <w:ind w:left="252" w:hanging="270"/>
              <w:rPr>
                <w:bCs/>
                <w:sz w:val="16"/>
                <w:szCs w:val="16"/>
              </w:rPr>
            </w:pPr>
            <w:r w:rsidRPr="00BE5FE4">
              <w:rPr>
                <w:bCs/>
                <w:sz w:val="16"/>
                <w:szCs w:val="16"/>
              </w:rPr>
              <w:t xml:space="preserve">Were there any findings in the most recent FY Audit?  </w:t>
            </w:r>
          </w:p>
          <w:p w14:paraId="07BCDAF6" w14:textId="77777777" w:rsidR="00DE4A77" w:rsidRPr="00BE5FE4" w:rsidRDefault="00DE4A77" w:rsidP="00DE4A77">
            <w:pPr>
              <w:rPr>
                <w:bCs/>
                <w:sz w:val="16"/>
                <w:szCs w:val="16"/>
              </w:rPr>
            </w:pPr>
          </w:p>
          <w:p w14:paraId="7328C89C" w14:textId="77777777" w:rsidR="00DE4A77" w:rsidRPr="00BE5FE4" w:rsidRDefault="00DE4A77" w:rsidP="00DE4A77">
            <w:pPr>
              <w:rPr>
                <w:bCs/>
                <w:sz w:val="16"/>
                <w:szCs w:val="16"/>
              </w:rPr>
            </w:pPr>
            <w:r w:rsidRPr="00BE5FE4">
              <w:rPr>
                <w:bCs/>
                <w:sz w:val="16"/>
                <w:szCs w:val="16"/>
              </w:rPr>
              <w:t xml:space="preserve">Y </w:t>
            </w:r>
            <w:r>
              <w:rPr>
                <w:bCs/>
                <w:sz w:val="16"/>
                <w:szCs w:val="16"/>
              </w:rPr>
              <w:t xml:space="preserve">   N   </w:t>
            </w:r>
          </w:p>
          <w:p w14:paraId="7EA5002E" w14:textId="48FB0ECB" w:rsidR="00DE4A77" w:rsidRPr="00BE5FE4" w:rsidRDefault="00DE4A77" w:rsidP="00DE4A7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00ED2802">
              <w:rPr>
                <w:bCs/>
                <w:sz w:val="16"/>
                <w:szCs w:val="16"/>
              </w:rPr>
              <w:fldChar w:fldCharType="begin">
                <w:ffData>
                  <w:name w:val=""/>
                  <w:enabled/>
                  <w:calcOnExit w:val="0"/>
                  <w:checkBox>
                    <w:sizeAuto/>
                    <w:default w:val="1"/>
                  </w:checkBox>
                </w:ffData>
              </w:fldChar>
            </w:r>
            <w:r w:rsidR="00ED2802">
              <w:rPr>
                <w:bCs/>
                <w:sz w:val="16"/>
                <w:szCs w:val="16"/>
              </w:rPr>
              <w:instrText xml:space="preserve"> FORMCHECKBOX </w:instrText>
            </w:r>
            <w:r w:rsidR="00000000">
              <w:rPr>
                <w:bCs/>
                <w:sz w:val="16"/>
                <w:szCs w:val="16"/>
              </w:rPr>
            </w:r>
            <w:r w:rsidR="00000000">
              <w:rPr>
                <w:bCs/>
                <w:sz w:val="16"/>
                <w:szCs w:val="16"/>
              </w:rPr>
              <w:fldChar w:fldCharType="separate"/>
            </w:r>
            <w:r w:rsidR="00ED2802">
              <w:rPr>
                <w:bCs/>
                <w:sz w:val="16"/>
                <w:szCs w:val="16"/>
              </w:rPr>
              <w:fldChar w:fldCharType="end"/>
            </w:r>
            <w:r w:rsidRPr="00BE5FE4">
              <w:rPr>
                <w:bCs/>
                <w:sz w:val="16"/>
                <w:szCs w:val="16"/>
              </w:rPr>
              <w:t xml:space="preserve">  </w:t>
            </w:r>
          </w:p>
          <w:p w14:paraId="1B04DA20" w14:textId="77777777" w:rsidR="00DE4A77" w:rsidRPr="00BE5FE4" w:rsidRDefault="00DE4A77" w:rsidP="00DE4A77">
            <w:pPr>
              <w:rPr>
                <w:bCs/>
                <w:sz w:val="16"/>
                <w:szCs w:val="16"/>
              </w:rPr>
            </w:pPr>
          </w:p>
          <w:p w14:paraId="2430C961" w14:textId="77777777" w:rsidR="00DE4A77" w:rsidRPr="00B63EA7" w:rsidRDefault="00DE4A77" w:rsidP="00DE4A77">
            <w:pPr>
              <w:pStyle w:val="ListParagraph"/>
              <w:numPr>
                <w:ilvl w:val="0"/>
                <w:numId w:val="25"/>
              </w:numPr>
              <w:rPr>
                <w:bCs/>
                <w:sz w:val="16"/>
                <w:szCs w:val="16"/>
              </w:rPr>
            </w:pPr>
            <w:r w:rsidRPr="00B63EA7">
              <w:rPr>
                <w:bCs/>
                <w:sz w:val="16"/>
                <w:szCs w:val="16"/>
              </w:rPr>
              <w:t xml:space="preserve">If yes, please describe: </w:t>
            </w:r>
          </w:p>
          <w:p w14:paraId="7EAA5A36" w14:textId="77777777" w:rsidR="00551431" w:rsidRDefault="00551431" w:rsidP="000407BF">
            <w:pPr>
              <w:tabs>
                <w:tab w:val="left" w:pos="2286"/>
              </w:tabs>
              <w:rPr>
                <w:b/>
                <w:bCs/>
                <w:sz w:val="16"/>
                <w:szCs w:val="16"/>
              </w:rPr>
            </w:pPr>
          </w:p>
        </w:tc>
      </w:tr>
      <w:tr w:rsidR="003D7C91" w14:paraId="29DE19A7"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082E0" w14:textId="77777777" w:rsidR="003D7C91" w:rsidRDefault="003D7C91" w:rsidP="003D7C91">
            <w:pPr>
              <w:jc w:val="center"/>
              <w:rPr>
                <w:b/>
                <w:bCs/>
                <w:sz w:val="16"/>
                <w:szCs w:val="16"/>
              </w:rPr>
            </w:pPr>
            <w:r>
              <w:rPr>
                <w:b/>
                <w:bCs/>
                <w:sz w:val="20"/>
                <w:szCs w:val="20"/>
              </w:rPr>
              <w:t>C</w:t>
            </w:r>
            <w:r w:rsidRPr="00DE62BF">
              <w:rPr>
                <w:b/>
                <w:bCs/>
                <w:sz w:val="20"/>
                <w:szCs w:val="20"/>
              </w:rPr>
              <w:t>.</w:t>
            </w:r>
          </w:p>
        </w:tc>
        <w:tc>
          <w:tcPr>
            <w:tcW w:w="9720" w:type="dxa"/>
            <w:gridSpan w:val="6"/>
            <w:shd w:val="clear" w:color="auto" w:fill="BFBFBF"/>
            <w:vAlign w:val="center"/>
          </w:tcPr>
          <w:p w14:paraId="4729CE59" w14:textId="77777777" w:rsidR="003D7C91" w:rsidRDefault="003D7C91" w:rsidP="003D7C91">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3D7C91" w14:paraId="53BD5BEE"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88AF608" w14:textId="77777777" w:rsidR="00EC55AA" w:rsidRDefault="00EC55AA" w:rsidP="003D7C91">
            <w:pPr>
              <w:jc w:val="center"/>
              <w:rPr>
                <w:b/>
                <w:bCs/>
                <w:sz w:val="16"/>
                <w:szCs w:val="16"/>
              </w:rPr>
            </w:pPr>
          </w:p>
          <w:p w14:paraId="160D6CFF" w14:textId="77777777" w:rsidR="003D7C91" w:rsidRDefault="00971B6B" w:rsidP="003D7C91">
            <w:pPr>
              <w:jc w:val="center"/>
              <w:rPr>
                <w:rFonts w:eastAsia="Calibri"/>
                <w:b/>
                <w:bCs/>
                <w:sz w:val="16"/>
                <w:szCs w:val="16"/>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1C1B2F2E" w14:textId="77777777" w:rsidR="00EC55AA" w:rsidRDefault="00EC55AA" w:rsidP="00971B6B">
            <w:pPr>
              <w:rPr>
                <w:b/>
                <w:bCs/>
                <w:sz w:val="16"/>
                <w:szCs w:val="16"/>
              </w:rPr>
            </w:pPr>
          </w:p>
          <w:p w14:paraId="59EDC88F" w14:textId="77777777" w:rsidR="00971B6B" w:rsidRPr="00BE5FE4" w:rsidRDefault="00971B6B" w:rsidP="00971B6B">
            <w:pPr>
              <w:rPr>
                <w:bCs/>
                <w:sz w:val="16"/>
                <w:szCs w:val="16"/>
              </w:rPr>
            </w:pPr>
            <w:r w:rsidRPr="00B32F70">
              <w:rPr>
                <w:b/>
                <w:bCs/>
                <w:sz w:val="16"/>
                <w:szCs w:val="16"/>
              </w:rPr>
              <w:t xml:space="preserve">Resident Advisory Board (RAB) Comments.   </w:t>
            </w:r>
          </w:p>
          <w:p w14:paraId="1233EF6B" w14:textId="77777777" w:rsidR="00971B6B" w:rsidRDefault="00971B6B" w:rsidP="00971B6B">
            <w:pPr>
              <w:rPr>
                <w:bCs/>
                <w:sz w:val="16"/>
                <w:szCs w:val="16"/>
              </w:rPr>
            </w:pPr>
          </w:p>
          <w:p w14:paraId="6D748AB3" w14:textId="388860E0" w:rsidR="00971B6B" w:rsidRPr="00DE62BF" w:rsidRDefault="00971B6B" w:rsidP="00971B6B">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D94439">
              <w:rPr>
                <w:bCs/>
                <w:sz w:val="16"/>
                <w:szCs w:val="16"/>
              </w:rPr>
              <w:t>have</w:t>
            </w:r>
            <w:r w:rsidR="00D94439" w:rsidRPr="00DE62BF">
              <w:rPr>
                <w:bCs/>
                <w:sz w:val="16"/>
                <w:szCs w:val="16"/>
              </w:rPr>
              <w:t xml:space="preserve"> </w:t>
            </w:r>
            <w:r w:rsidRPr="00DE62BF">
              <w:rPr>
                <w:bCs/>
                <w:sz w:val="16"/>
                <w:szCs w:val="16"/>
              </w:rPr>
              <w:t xml:space="preserve">comments to the PHA Plan? </w:t>
            </w:r>
          </w:p>
          <w:p w14:paraId="2AF9E306" w14:textId="77777777" w:rsidR="00971B6B" w:rsidRPr="00DE62BF" w:rsidRDefault="00971B6B" w:rsidP="00971B6B"/>
          <w:p w14:paraId="4F872988" w14:textId="400E33C3" w:rsidR="00971B6B" w:rsidRPr="00BE5FE4" w:rsidRDefault="00971B6B" w:rsidP="00971B6B">
            <w:pPr>
              <w:rPr>
                <w:bCs/>
                <w:sz w:val="16"/>
                <w:szCs w:val="16"/>
              </w:rPr>
            </w:pPr>
            <w:r w:rsidRPr="00BE5FE4">
              <w:rPr>
                <w:bCs/>
                <w:sz w:val="16"/>
                <w:szCs w:val="16"/>
              </w:rPr>
              <w:t xml:space="preserve">Y     N   </w:t>
            </w:r>
            <w:r w:rsidR="0076048C" w:rsidRPr="0076048C">
              <w:rPr>
                <w:bCs/>
                <w:sz w:val="16"/>
                <w:szCs w:val="16"/>
                <w:highlight w:val="yellow"/>
              </w:rPr>
              <w:t>IN PROGRESS</w:t>
            </w:r>
          </w:p>
          <w:p w14:paraId="0F5123C5" w14:textId="77777777" w:rsidR="00971B6B" w:rsidRPr="00BE5FE4" w:rsidRDefault="00971B6B" w:rsidP="00971B6B">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p>
          <w:p w14:paraId="36D5FC7B" w14:textId="77777777" w:rsidR="00971B6B" w:rsidRPr="00BE5FE4" w:rsidRDefault="00971B6B" w:rsidP="00971B6B">
            <w:pPr>
              <w:rPr>
                <w:bCs/>
                <w:sz w:val="16"/>
                <w:szCs w:val="16"/>
              </w:rPr>
            </w:pPr>
          </w:p>
          <w:p w14:paraId="4A43D233" w14:textId="77777777" w:rsidR="00971B6B" w:rsidRDefault="00971B6B" w:rsidP="000407BF">
            <w:pPr>
              <w:rPr>
                <w:bCs/>
                <w:sz w:val="16"/>
                <w:szCs w:val="16"/>
              </w:rPr>
            </w:pPr>
          </w:p>
          <w:p w14:paraId="26E3CE5D" w14:textId="77777777" w:rsidR="00971B6B" w:rsidRPr="000407BF" w:rsidRDefault="00971B6B" w:rsidP="000407BF">
            <w:pPr>
              <w:pStyle w:val="ListParagraph"/>
              <w:numPr>
                <w:ilvl w:val="0"/>
                <w:numId w:val="36"/>
              </w:numPr>
              <w:rPr>
                <w:bCs/>
                <w:sz w:val="16"/>
                <w:szCs w:val="16"/>
              </w:rPr>
            </w:pPr>
            <w:r w:rsidRPr="000407BF">
              <w:rPr>
                <w:bCs/>
                <w:sz w:val="16"/>
                <w:szCs w:val="16"/>
              </w:rPr>
              <w:t>If yes, comments must be submitted by the PHA as an attachment to the PHA Plan.  PHAs must also include a narrative describing their analysis of the RAB recommendations and the decisions made on these recommendations.</w:t>
            </w:r>
          </w:p>
          <w:p w14:paraId="0C70857A" w14:textId="77777777" w:rsidR="003D7C91" w:rsidRDefault="003D7C91" w:rsidP="003D7C91">
            <w:pPr>
              <w:rPr>
                <w:rFonts w:eastAsia="Calibri"/>
                <w:b/>
                <w:bCs/>
                <w:sz w:val="16"/>
                <w:szCs w:val="16"/>
              </w:rPr>
            </w:pPr>
          </w:p>
        </w:tc>
      </w:tr>
      <w:tr w:rsidR="003D7C91" w14:paraId="748FA02A"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CA5A9" w14:textId="77777777" w:rsidR="003D7C91" w:rsidRDefault="003D7C91" w:rsidP="003D7C91">
            <w:pPr>
              <w:jc w:val="center"/>
              <w:rPr>
                <w:rFonts w:eastAsia="Calibri"/>
                <w:b/>
                <w:bCs/>
                <w:sz w:val="16"/>
                <w:szCs w:val="16"/>
              </w:rPr>
            </w:pPr>
          </w:p>
          <w:p w14:paraId="22EC02F6" w14:textId="77777777" w:rsidR="003D7C91" w:rsidRDefault="00971B6B" w:rsidP="003D7C91">
            <w:pPr>
              <w:jc w:val="center"/>
              <w:rPr>
                <w:b/>
                <w:bCs/>
                <w:sz w:val="20"/>
                <w:szCs w:val="20"/>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648B" w14:textId="77777777" w:rsidR="003D7C91" w:rsidRDefault="003D7C91" w:rsidP="003D7C91">
            <w:pPr>
              <w:rPr>
                <w:rFonts w:eastAsia="Calibri"/>
                <w:b/>
                <w:bCs/>
                <w:sz w:val="16"/>
                <w:szCs w:val="16"/>
              </w:rPr>
            </w:pPr>
          </w:p>
          <w:p w14:paraId="023005C9" w14:textId="77777777" w:rsidR="003D7C91" w:rsidRDefault="003D7C91" w:rsidP="003D7C91">
            <w:pPr>
              <w:rPr>
                <w:rFonts w:ascii="Calibri" w:hAnsi="Calibri"/>
                <w:b/>
                <w:bCs/>
                <w:sz w:val="16"/>
                <w:szCs w:val="16"/>
              </w:rPr>
            </w:pPr>
            <w:r>
              <w:rPr>
                <w:b/>
                <w:bCs/>
                <w:sz w:val="16"/>
                <w:szCs w:val="16"/>
              </w:rPr>
              <w:t xml:space="preserve">Certification by State or Local Officials. </w:t>
            </w:r>
          </w:p>
          <w:p w14:paraId="075AA8F8" w14:textId="77777777" w:rsidR="003D7C91" w:rsidRDefault="003D7C91" w:rsidP="003D7C91">
            <w:pPr>
              <w:rPr>
                <w:b/>
                <w:bCs/>
                <w:sz w:val="16"/>
                <w:szCs w:val="16"/>
              </w:rPr>
            </w:pPr>
          </w:p>
          <w:p w14:paraId="3C10E75F" w14:textId="77777777" w:rsidR="003D7C91" w:rsidRDefault="00000000" w:rsidP="003D7C91">
            <w:pPr>
              <w:rPr>
                <w:sz w:val="16"/>
                <w:szCs w:val="16"/>
              </w:rPr>
            </w:pPr>
            <w:hyperlink r:id="rId15" w:history="1">
              <w:r w:rsidR="003D7C91">
                <w:rPr>
                  <w:rStyle w:val="Hyperlink"/>
                  <w:sz w:val="16"/>
                  <w:szCs w:val="16"/>
                </w:rPr>
                <w:t>Form HUD 50077-SL</w:t>
              </w:r>
            </w:hyperlink>
            <w:r w:rsidR="003D7C91">
              <w:rPr>
                <w:sz w:val="16"/>
                <w:szCs w:val="16"/>
              </w:rPr>
              <w:t xml:space="preserve">, </w:t>
            </w:r>
            <w:r w:rsidR="003D7C91">
              <w:rPr>
                <w:i/>
                <w:iCs/>
                <w:sz w:val="16"/>
                <w:szCs w:val="16"/>
              </w:rPr>
              <w:t>Certification by State or Local Officials of PHA Plans Consistency with the Consolidated Plan</w:t>
            </w:r>
            <w:r w:rsidR="003D7C91">
              <w:rPr>
                <w:sz w:val="16"/>
                <w:szCs w:val="16"/>
              </w:rPr>
              <w:t>, must be submitted by the PHA as an electronic attachment to the PHA Plan.</w:t>
            </w:r>
          </w:p>
          <w:p w14:paraId="6F88F799" w14:textId="77777777" w:rsidR="003D7C91" w:rsidRPr="00486BAA" w:rsidRDefault="003D7C91" w:rsidP="003D7C91">
            <w:pPr>
              <w:rPr>
                <w:b/>
                <w:bCs/>
                <w:sz w:val="20"/>
                <w:szCs w:val="20"/>
              </w:rPr>
            </w:pPr>
          </w:p>
        </w:tc>
      </w:tr>
      <w:tr w:rsidR="0060573B" w14:paraId="2C30E913"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5006790" w14:textId="77777777" w:rsidR="00340F30" w:rsidRDefault="00340F30" w:rsidP="003D7C91">
            <w:pPr>
              <w:jc w:val="center"/>
              <w:rPr>
                <w:b/>
                <w:bCs/>
                <w:sz w:val="16"/>
                <w:szCs w:val="16"/>
              </w:rPr>
            </w:pPr>
          </w:p>
          <w:p w14:paraId="3B91E657" w14:textId="77777777" w:rsidR="0060573B" w:rsidRDefault="0060573B" w:rsidP="003D7C91">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73E6814" w14:textId="77777777" w:rsidR="00340F30" w:rsidRDefault="00340F30" w:rsidP="0060573B">
            <w:pPr>
              <w:rPr>
                <w:b/>
                <w:bCs/>
                <w:sz w:val="16"/>
                <w:szCs w:val="16"/>
              </w:rPr>
            </w:pPr>
          </w:p>
          <w:p w14:paraId="602BA440" w14:textId="77777777" w:rsidR="0060573B" w:rsidRDefault="004431F6" w:rsidP="0060573B">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w:t>
            </w:r>
            <w:r w:rsidR="0060573B">
              <w:rPr>
                <w:b/>
                <w:bCs/>
                <w:sz w:val="16"/>
                <w:szCs w:val="16"/>
              </w:rPr>
              <w:t xml:space="preserve"> </w:t>
            </w:r>
          </w:p>
          <w:p w14:paraId="0549150D" w14:textId="77777777" w:rsidR="0060573B" w:rsidRDefault="0060573B" w:rsidP="0060573B">
            <w:pPr>
              <w:ind w:left="-18" w:firstLine="18"/>
              <w:rPr>
                <w:b/>
                <w:bCs/>
                <w:sz w:val="16"/>
                <w:szCs w:val="16"/>
              </w:rPr>
            </w:pPr>
          </w:p>
          <w:p w14:paraId="5FB9597B" w14:textId="77777777" w:rsidR="0060573B" w:rsidRPr="0094432F" w:rsidRDefault="0060573B" w:rsidP="0060573B">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64AAA1A4" w14:textId="77777777" w:rsidR="0060573B" w:rsidRDefault="0060573B" w:rsidP="0060573B">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0108083E" w14:textId="77777777" w:rsidR="000239E1" w:rsidRDefault="000239E1" w:rsidP="0060573B">
            <w:pPr>
              <w:rPr>
                <w:rFonts w:eastAsia="Calibri"/>
                <w:b/>
                <w:bCs/>
                <w:sz w:val="16"/>
                <w:szCs w:val="16"/>
              </w:rPr>
            </w:pPr>
          </w:p>
        </w:tc>
      </w:tr>
      <w:tr w:rsidR="00CB0014" w14:paraId="26E3A6D3"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B6A3A5E" w14:textId="77777777" w:rsidR="00CB0014" w:rsidRDefault="00CB0014" w:rsidP="003D7C91">
            <w:pPr>
              <w:jc w:val="center"/>
              <w:rPr>
                <w:b/>
                <w:bCs/>
                <w:sz w:val="16"/>
                <w:szCs w:val="16"/>
              </w:rPr>
            </w:pPr>
          </w:p>
          <w:p w14:paraId="654E23E4" w14:textId="77777777" w:rsidR="0060573B" w:rsidRDefault="00EC55AA" w:rsidP="003D7C91">
            <w:pPr>
              <w:jc w:val="center"/>
              <w:rPr>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01C3CE1B" w14:textId="77777777" w:rsidR="0060573B" w:rsidRDefault="0060573B" w:rsidP="0060573B">
            <w:pPr>
              <w:rPr>
                <w:b/>
                <w:iCs/>
                <w:sz w:val="16"/>
                <w:szCs w:val="16"/>
              </w:rPr>
            </w:pPr>
          </w:p>
          <w:p w14:paraId="4FC680FA" w14:textId="7D9627AC" w:rsidR="0060573B" w:rsidRDefault="0060573B" w:rsidP="0060573B">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w:t>
            </w:r>
            <w:r w:rsidR="00394488">
              <w:rPr>
                <w:iCs/>
                <w:sz w:val="16"/>
                <w:szCs w:val="16"/>
              </w:rPr>
              <w:t xml:space="preserve">e </w:t>
            </w:r>
            <w:r w:rsidR="00394488">
              <w:rPr>
                <w:sz w:val="16"/>
                <w:szCs w:val="16"/>
              </w:rPr>
              <w:t>to the public</w:t>
            </w:r>
            <w:r w:rsidRPr="00E0191C">
              <w:rPr>
                <w:iCs/>
                <w:sz w:val="16"/>
                <w:szCs w:val="16"/>
              </w:rPr>
              <w:t>.</w:t>
            </w:r>
          </w:p>
          <w:p w14:paraId="047CEAB9" w14:textId="77777777" w:rsidR="00B72D2B" w:rsidRPr="002A5CA7" w:rsidRDefault="00B72D2B" w:rsidP="0060573B">
            <w:pPr>
              <w:rPr>
                <w:b/>
                <w:bCs/>
                <w:sz w:val="16"/>
                <w:szCs w:val="16"/>
              </w:rPr>
            </w:pPr>
          </w:p>
          <w:p w14:paraId="593ECAF6" w14:textId="77777777" w:rsidR="000573BB" w:rsidRDefault="000573BB" w:rsidP="000573BB">
            <w:pPr>
              <w:numPr>
                <w:ilvl w:val="0"/>
                <w:numId w:val="32"/>
              </w:numPr>
              <w:rPr>
                <w:sz w:val="16"/>
                <w:szCs w:val="16"/>
              </w:rPr>
            </w:pPr>
            <w:r>
              <w:rPr>
                <w:sz w:val="16"/>
                <w:szCs w:val="16"/>
              </w:rPr>
              <w:t>Did the public challenge any elements of the Plan?</w:t>
            </w:r>
          </w:p>
          <w:p w14:paraId="58FD2CE9" w14:textId="77777777" w:rsidR="000573BB" w:rsidRDefault="000573BB" w:rsidP="000573BB">
            <w:pPr>
              <w:ind w:left="720"/>
              <w:rPr>
                <w:sz w:val="16"/>
                <w:szCs w:val="16"/>
              </w:rPr>
            </w:pPr>
          </w:p>
          <w:p w14:paraId="03B0D5EB" w14:textId="77777777" w:rsidR="000573BB" w:rsidRPr="00C60FB1" w:rsidRDefault="000573BB" w:rsidP="000573BB">
            <w:pPr>
              <w:ind w:left="721"/>
              <w:rPr>
                <w:bCs/>
                <w:sz w:val="16"/>
                <w:szCs w:val="16"/>
              </w:rPr>
            </w:pPr>
            <w:r w:rsidRPr="00C60FB1">
              <w:rPr>
                <w:bCs/>
                <w:sz w:val="16"/>
                <w:szCs w:val="16"/>
              </w:rPr>
              <w:t xml:space="preserve">Y     N   </w:t>
            </w:r>
          </w:p>
          <w:p w14:paraId="320B41BC" w14:textId="6C7587E6" w:rsidR="000573BB" w:rsidRPr="00C60FB1" w:rsidRDefault="000573BB" w:rsidP="000573BB">
            <w:pPr>
              <w:ind w:left="721"/>
              <w:rPr>
                <w:bCs/>
                <w:sz w:val="16"/>
                <w:szCs w:val="16"/>
              </w:rPr>
            </w:pP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000000">
              <w:rPr>
                <w:bCs/>
                <w:sz w:val="16"/>
                <w:szCs w:val="16"/>
              </w:rPr>
            </w:r>
            <w:r w:rsidR="00000000">
              <w:rPr>
                <w:bCs/>
                <w:sz w:val="16"/>
                <w:szCs w:val="16"/>
              </w:rPr>
              <w:fldChar w:fldCharType="separate"/>
            </w:r>
            <w:r w:rsidRPr="00C60FB1">
              <w:rPr>
                <w:bCs/>
                <w:sz w:val="16"/>
                <w:szCs w:val="16"/>
              </w:rPr>
              <w:fldChar w:fldCharType="end"/>
            </w:r>
            <w:r w:rsidRPr="00C60FB1">
              <w:rPr>
                <w:bCs/>
                <w:sz w:val="16"/>
                <w:szCs w:val="16"/>
              </w:rPr>
              <w:t xml:space="preserve">  </w:t>
            </w: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000000">
              <w:rPr>
                <w:bCs/>
                <w:sz w:val="16"/>
                <w:szCs w:val="16"/>
              </w:rPr>
            </w:r>
            <w:r w:rsidR="00000000">
              <w:rPr>
                <w:bCs/>
                <w:sz w:val="16"/>
                <w:szCs w:val="16"/>
              </w:rPr>
              <w:fldChar w:fldCharType="separate"/>
            </w:r>
            <w:r w:rsidRPr="00C60FB1">
              <w:rPr>
                <w:bCs/>
                <w:sz w:val="16"/>
                <w:szCs w:val="16"/>
              </w:rPr>
              <w:fldChar w:fldCharType="end"/>
            </w:r>
            <w:r w:rsidRPr="00C60FB1">
              <w:rPr>
                <w:bCs/>
                <w:sz w:val="16"/>
                <w:szCs w:val="16"/>
              </w:rPr>
              <w:t xml:space="preserve">  </w:t>
            </w:r>
            <w:r w:rsidR="0076048C" w:rsidRPr="0076048C">
              <w:rPr>
                <w:bCs/>
                <w:sz w:val="16"/>
                <w:szCs w:val="16"/>
                <w:highlight w:val="yellow"/>
              </w:rPr>
              <w:t>IN PROGRESS</w:t>
            </w:r>
          </w:p>
          <w:p w14:paraId="74E586F6" w14:textId="77777777" w:rsidR="000573BB" w:rsidRDefault="000573BB" w:rsidP="000573BB">
            <w:pPr>
              <w:ind w:left="720"/>
              <w:rPr>
                <w:sz w:val="16"/>
                <w:szCs w:val="16"/>
              </w:rPr>
            </w:pPr>
          </w:p>
          <w:p w14:paraId="230E5065" w14:textId="6CEA74FD" w:rsidR="00CB0014" w:rsidRDefault="000B7183" w:rsidP="000573BB">
            <w:pPr>
              <w:rPr>
                <w:sz w:val="16"/>
                <w:szCs w:val="16"/>
              </w:rPr>
            </w:pPr>
            <w:r>
              <w:rPr>
                <w:sz w:val="16"/>
                <w:szCs w:val="16"/>
              </w:rPr>
              <w:t xml:space="preserve">                  </w:t>
            </w:r>
            <w:r w:rsidR="000573BB">
              <w:rPr>
                <w:sz w:val="16"/>
                <w:szCs w:val="16"/>
              </w:rPr>
              <w:t xml:space="preserve">If yes, include </w:t>
            </w:r>
            <w:r w:rsidR="000573BB" w:rsidRPr="00C60FB1">
              <w:rPr>
                <w:sz w:val="16"/>
                <w:szCs w:val="16"/>
              </w:rPr>
              <w:t>Challenged</w:t>
            </w:r>
            <w:r w:rsidR="00B72D2B">
              <w:rPr>
                <w:sz w:val="16"/>
                <w:szCs w:val="16"/>
              </w:rPr>
              <w:t xml:space="preserve"> Elements.</w:t>
            </w:r>
          </w:p>
          <w:p w14:paraId="0D4EE63F" w14:textId="774B6929" w:rsidR="00B72D2B" w:rsidRDefault="00B72D2B" w:rsidP="000573BB">
            <w:pPr>
              <w:rPr>
                <w:b/>
                <w:bCs/>
                <w:sz w:val="16"/>
                <w:szCs w:val="16"/>
              </w:rPr>
            </w:pPr>
          </w:p>
        </w:tc>
      </w:tr>
      <w:tr w:rsidR="00EC55AA" w14:paraId="7A0F7BEC"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683BF61" w14:textId="77777777" w:rsidR="00EC55AA" w:rsidRDefault="00EC55AA" w:rsidP="00EC55AA">
            <w:pPr>
              <w:jc w:val="center"/>
              <w:rPr>
                <w:b/>
                <w:bCs/>
                <w:sz w:val="16"/>
                <w:szCs w:val="16"/>
              </w:rPr>
            </w:pPr>
          </w:p>
          <w:p w14:paraId="07518DBC" w14:textId="77777777" w:rsidR="00EC55AA" w:rsidRDefault="00EC55AA" w:rsidP="00EC55AA">
            <w:pPr>
              <w:jc w:val="center"/>
              <w:rPr>
                <w:b/>
                <w:bCs/>
                <w:sz w:val="16"/>
                <w:szCs w:val="16"/>
              </w:rPr>
            </w:pPr>
            <w:r>
              <w:rPr>
                <w:b/>
                <w:bCs/>
                <w:sz w:val="16"/>
                <w:szCs w:val="16"/>
              </w:rPr>
              <w:t>C</w:t>
            </w:r>
            <w:r w:rsidRPr="00F15E31">
              <w:rPr>
                <w:b/>
                <w:bCs/>
                <w:sz w:val="16"/>
                <w:szCs w:val="16"/>
              </w:rPr>
              <w:t>.</w:t>
            </w:r>
            <w:r>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EB72030" w14:textId="77777777" w:rsidR="00EC55AA" w:rsidRDefault="00EC55AA" w:rsidP="00EC55AA">
            <w:pPr>
              <w:rPr>
                <w:b/>
                <w:bCs/>
                <w:sz w:val="16"/>
                <w:szCs w:val="16"/>
              </w:rPr>
            </w:pPr>
          </w:p>
          <w:p w14:paraId="325AC8CD" w14:textId="77777777" w:rsidR="00EC55AA" w:rsidRDefault="00EC55AA" w:rsidP="00EC55AA">
            <w:pPr>
              <w:rPr>
                <w:bCs/>
                <w:sz w:val="16"/>
                <w:szCs w:val="16"/>
              </w:rPr>
            </w:pPr>
            <w:r>
              <w:rPr>
                <w:b/>
                <w:bCs/>
                <w:sz w:val="16"/>
                <w:szCs w:val="16"/>
              </w:rPr>
              <w:t xml:space="preserve">Troubled PHA.  </w:t>
            </w:r>
          </w:p>
          <w:p w14:paraId="5FD62182" w14:textId="77777777" w:rsidR="00EC55AA" w:rsidRPr="00BE5FE4" w:rsidRDefault="00EC55AA" w:rsidP="00EC55AA">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34D06B8B" w14:textId="77777777" w:rsidR="00EC55AA" w:rsidRPr="00BE5FE4" w:rsidRDefault="00EC55AA" w:rsidP="00EC55AA">
            <w:pPr>
              <w:rPr>
                <w:bCs/>
                <w:sz w:val="16"/>
                <w:szCs w:val="16"/>
              </w:rPr>
            </w:pPr>
            <w:r>
              <w:rPr>
                <w:bCs/>
                <w:sz w:val="16"/>
                <w:szCs w:val="16"/>
              </w:rPr>
              <w:t>Y     N  N/A</w:t>
            </w:r>
            <w:r w:rsidRPr="00BE5FE4">
              <w:rPr>
                <w:bCs/>
                <w:sz w:val="16"/>
                <w:szCs w:val="16"/>
              </w:rPr>
              <w:t xml:space="preserve">   </w:t>
            </w:r>
          </w:p>
          <w:p w14:paraId="3ABA7BE1" w14:textId="7DCB13BB" w:rsidR="00EC55AA" w:rsidRPr="00BE5FE4" w:rsidRDefault="00EC55AA" w:rsidP="00EC55AA">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00E2652C">
              <w:rPr>
                <w:bCs/>
                <w:sz w:val="16"/>
                <w:szCs w:val="16"/>
              </w:rPr>
              <w:fldChar w:fldCharType="begin">
                <w:ffData>
                  <w:name w:val=""/>
                  <w:enabled/>
                  <w:calcOnExit w:val="0"/>
                  <w:checkBox>
                    <w:sizeAuto/>
                    <w:default w:val="1"/>
                  </w:checkBox>
                </w:ffData>
              </w:fldChar>
            </w:r>
            <w:r w:rsidR="00E2652C">
              <w:rPr>
                <w:bCs/>
                <w:sz w:val="16"/>
                <w:szCs w:val="16"/>
              </w:rPr>
              <w:instrText xml:space="preserve"> FORMCHECKBOX </w:instrText>
            </w:r>
            <w:r w:rsidR="00000000">
              <w:rPr>
                <w:bCs/>
                <w:sz w:val="16"/>
                <w:szCs w:val="16"/>
              </w:rPr>
            </w:r>
            <w:r w:rsidR="00000000">
              <w:rPr>
                <w:bCs/>
                <w:sz w:val="16"/>
                <w:szCs w:val="16"/>
              </w:rPr>
              <w:fldChar w:fldCharType="separate"/>
            </w:r>
            <w:r w:rsidR="00E2652C">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p>
          <w:p w14:paraId="1F2F2C0D" w14:textId="77777777" w:rsidR="00EC55AA" w:rsidRPr="00BE5FE4" w:rsidRDefault="00EC55AA" w:rsidP="00EC55AA">
            <w:pPr>
              <w:rPr>
                <w:bCs/>
                <w:sz w:val="16"/>
                <w:szCs w:val="16"/>
              </w:rPr>
            </w:pPr>
          </w:p>
          <w:p w14:paraId="6FB9A2DF" w14:textId="77777777" w:rsidR="00EC55AA" w:rsidRDefault="00EC55AA" w:rsidP="00EC55AA">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3FAA2F09" w14:textId="77777777" w:rsidR="00EC55AA" w:rsidRDefault="00EC55AA" w:rsidP="00EC55AA">
            <w:pPr>
              <w:rPr>
                <w:bCs/>
                <w:sz w:val="16"/>
                <w:szCs w:val="16"/>
              </w:rPr>
            </w:pPr>
          </w:p>
          <w:p w14:paraId="7EDB4701" w14:textId="77777777" w:rsidR="000239E1" w:rsidRDefault="000239E1" w:rsidP="00EC55AA">
            <w:pPr>
              <w:rPr>
                <w:bCs/>
                <w:sz w:val="16"/>
                <w:szCs w:val="16"/>
              </w:rPr>
            </w:pPr>
          </w:p>
          <w:p w14:paraId="3D3FF04B" w14:textId="77777777" w:rsidR="000239E1" w:rsidRDefault="000239E1" w:rsidP="00EC55AA">
            <w:pPr>
              <w:rPr>
                <w:bCs/>
                <w:sz w:val="16"/>
                <w:szCs w:val="16"/>
              </w:rPr>
            </w:pPr>
          </w:p>
          <w:p w14:paraId="58F23BB2" w14:textId="77777777" w:rsidR="000239E1" w:rsidRDefault="000239E1" w:rsidP="00EC55AA">
            <w:pPr>
              <w:rPr>
                <w:bCs/>
                <w:sz w:val="16"/>
                <w:szCs w:val="16"/>
              </w:rPr>
            </w:pPr>
          </w:p>
          <w:p w14:paraId="5FE8FC52" w14:textId="77777777" w:rsidR="000239E1" w:rsidRDefault="000239E1" w:rsidP="00EC55AA">
            <w:pPr>
              <w:rPr>
                <w:bCs/>
                <w:sz w:val="16"/>
                <w:szCs w:val="16"/>
              </w:rPr>
            </w:pPr>
          </w:p>
          <w:p w14:paraId="0824BBC5" w14:textId="77777777" w:rsidR="000239E1" w:rsidRDefault="000239E1" w:rsidP="00EC55AA">
            <w:pPr>
              <w:rPr>
                <w:bCs/>
                <w:sz w:val="16"/>
                <w:szCs w:val="16"/>
              </w:rPr>
            </w:pPr>
          </w:p>
          <w:p w14:paraId="04443037" w14:textId="77777777" w:rsidR="000239E1" w:rsidRDefault="000239E1" w:rsidP="00EC55AA">
            <w:pPr>
              <w:rPr>
                <w:bCs/>
                <w:sz w:val="16"/>
                <w:szCs w:val="16"/>
              </w:rPr>
            </w:pPr>
          </w:p>
          <w:p w14:paraId="46FA5192" w14:textId="77777777" w:rsidR="000239E1" w:rsidRDefault="000239E1" w:rsidP="00EC55AA">
            <w:pPr>
              <w:rPr>
                <w:bCs/>
                <w:sz w:val="16"/>
                <w:szCs w:val="16"/>
              </w:rPr>
            </w:pPr>
          </w:p>
          <w:p w14:paraId="0C183299" w14:textId="77777777" w:rsidR="000239E1" w:rsidRDefault="000239E1" w:rsidP="00EC55AA">
            <w:pPr>
              <w:rPr>
                <w:bCs/>
                <w:sz w:val="16"/>
                <w:szCs w:val="16"/>
              </w:rPr>
            </w:pPr>
          </w:p>
          <w:p w14:paraId="1759C1EB" w14:textId="77777777" w:rsidR="000239E1" w:rsidRDefault="000239E1" w:rsidP="00EC55AA">
            <w:pPr>
              <w:rPr>
                <w:bCs/>
                <w:sz w:val="16"/>
                <w:szCs w:val="16"/>
              </w:rPr>
            </w:pPr>
          </w:p>
          <w:p w14:paraId="69711FE6" w14:textId="77777777" w:rsidR="000239E1" w:rsidRDefault="000239E1" w:rsidP="00EC55AA">
            <w:pPr>
              <w:rPr>
                <w:bCs/>
                <w:sz w:val="16"/>
                <w:szCs w:val="16"/>
              </w:rPr>
            </w:pPr>
          </w:p>
          <w:p w14:paraId="7090B227" w14:textId="77777777" w:rsidR="00EC55AA" w:rsidRDefault="00EC55AA" w:rsidP="00EC55AA">
            <w:pPr>
              <w:rPr>
                <w:b/>
                <w:iCs/>
                <w:sz w:val="16"/>
                <w:szCs w:val="16"/>
              </w:rPr>
            </w:pPr>
          </w:p>
        </w:tc>
      </w:tr>
      <w:tr w:rsidR="00EC55AA" w:rsidRPr="00775B59" w14:paraId="349A1893"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F121362" w14:textId="77777777" w:rsidR="00EC55AA" w:rsidRPr="00F15E31" w:rsidRDefault="00EC55AA" w:rsidP="00EC55AA">
            <w:pPr>
              <w:jc w:val="center"/>
              <w:rPr>
                <w:b/>
                <w:bCs/>
                <w:sz w:val="20"/>
                <w:szCs w:val="20"/>
              </w:rPr>
            </w:pPr>
          </w:p>
          <w:p w14:paraId="337E59D0" w14:textId="77777777" w:rsidR="00EC55AA" w:rsidRPr="00DE62BF" w:rsidRDefault="00EC55AA" w:rsidP="00EC55AA">
            <w:pPr>
              <w:jc w:val="center"/>
              <w:rPr>
                <w:b/>
                <w:bCs/>
                <w:sz w:val="20"/>
                <w:szCs w:val="20"/>
              </w:rPr>
            </w:pPr>
            <w:r>
              <w:rPr>
                <w:b/>
                <w:bCs/>
                <w:sz w:val="20"/>
                <w:szCs w:val="20"/>
              </w:rPr>
              <w:t>D</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114857C8" w14:textId="77777777" w:rsidR="00EC55AA" w:rsidRPr="000407BF" w:rsidRDefault="00EC55AA" w:rsidP="00EC55AA">
            <w:pPr>
              <w:rPr>
                <w:rFonts w:cs="Arial"/>
                <w:b/>
                <w:bCs/>
                <w:sz w:val="20"/>
                <w:szCs w:val="20"/>
              </w:rPr>
            </w:pPr>
          </w:p>
          <w:p w14:paraId="1F5C579E" w14:textId="68CA152C" w:rsidR="00EC55AA" w:rsidRPr="00CC7A31" w:rsidRDefault="00EC55AA" w:rsidP="00EC55AA">
            <w:pPr>
              <w:rPr>
                <w:b/>
                <w:bCs/>
                <w:sz w:val="20"/>
                <w:szCs w:val="20"/>
              </w:rPr>
            </w:pPr>
            <w:r w:rsidRPr="000407BF">
              <w:rPr>
                <w:b/>
                <w:bCs/>
                <w:sz w:val="20"/>
                <w:szCs w:val="20"/>
              </w:rPr>
              <w:t>Affirmatively Furthering Fair Housing (AFFH).</w:t>
            </w:r>
            <w:r w:rsidR="0040711E">
              <w:rPr>
                <w:b/>
                <w:bCs/>
                <w:sz w:val="20"/>
                <w:szCs w:val="20"/>
              </w:rPr>
              <w:t xml:space="preserve"> </w:t>
            </w:r>
          </w:p>
        </w:tc>
      </w:tr>
      <w:tr w:rsidR="00EC55AA" w:rsidRPr="00C72930" w14:paraId="150890BB" w14:textId="77777777" w:rsidTr="00CC2B5F">
        <w:trPr>
          <w:cantSplit/>
          <w:trHeight w:val="906"/>
        </w:trPr>
        <w:tc>
          <w:tcPr>
            <w:tcW w:w="540" w:type="dxa"/>
            <w:tcBorders>
              <w:top w:val="single" w:sz="4" w:space="0" w:color="auto"/>
              <w:left w:val="single" w:sz="4" w:space="0" w:color="auto"/>
              <w:bottom w:val="single" w:sz="4" w:space="0" w:color="auto"/>
              <w:right w:val="single" w:sz="4" w:space="0" w:color="auto"/>
            </w:tcBorders>
          </w:tcPr>
          <w:p w14:paraId="16AD8085" w14:textId="77777777" w:rsidR="00EC55AA" w:rsidRPr="00C72930" w:rsidRDefault="00EC55AA" w:rsidP="00EC55AA">
            <w:pPr>
              <w:jc w:val="center"/>
              <w:rPr>
                <w:rFonts w:eastAsia="Calibri"/>
                <w:b/>
                <w:bCs/>
                <w:sz w:val="16"/>
                <w:szCs w:val="16"/>
              </w:rPr>
            </w:pPr>
          </w:p>
          <w:p w14:paraId="19281BE0" w14:textId="77777777" w:rsidR="00EC55AA" w:rsidRPr="00C72930" w:rsidRDefault="00EC55AA" w:rsidP="00EC55AA">
            <w:pPr>
              <w:rPr>
                <w:rFonts w:eastAsia="Calibri"/>
                <w:b/>
                <w:bCs/>
                <w:sz w:val="16"/>
                <w:szCs w:val="16"/>
              </w:rPr>
            </w:pPr>
            <w:r>
              <w:rPr>
                <w:b/>
                <w:bCs/>
                <w:sz w:val="16"/>
                <w:szCs w:val="16"/>
              </w:rPr>
              <w:t>D.1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32C224A3" w14:textId="77777777" w:rsidR="00EC55AA" w:rsidRPr="00C72930" w:rsidRDefault="00EC55AA" w:rsidP="00EC55AA">
            <w:pPr>
              <w:rPr>
                <w:rFonts w:eastAsia="Calibri"/>
                <w:b/>
                <w:bCs/>
                <w:sz w:val="16"/>
                <w:szCs w:val="16"/>
              </w:rPr>
            </w:pPr>
          </w:p>
          <w:p w14:paraId="5D0446E6" w14:textId="77777777" w:rsidR="00EC55AA" w:rsidRPr="00937D18" w:rsidRDefault="00EC55AA" w:rsidP="00EC55AA">
            <w:pPr>
              <w:rPr>
                <w:b/>
                <w:bCs/>
                <w:sz w:val="16"/>
                <w:szCs w:val="16"/>
              </w:rPr>
            </w:pPr>
            <w:r w:rsidRPr="00937D18">
              <w:rPr>
                <w:b/>
                <w:bCs/>
                <w:sz w:val="16"/>
                <w:szCs w:val="16"/>
              </w:rPr>
              <w:t>Affirmatively Furthering Fair Housing (AFFH).</w:t>
            </w:r>
          </w:p>
          <w:p w14:paraId="0820BC8D" w14:textId="77777777" w:rsidR="00EC55AA" w:rsidRPr="00937D18" w:rsidRDefault="00EC55AA" w:rsidP="00EC55AA">
            <w:pPr>
              <w:rPr>
                <w:b/>
                <w:bCs/>
                <w:sz w:val="16"/>
                <w:szCs w:val="16"/>
              </w:rPr>
            </w:pPr>
          </w:p>
          <w:p w14:paraId="6AEE1C46" w14:textId="08E38638" w:rsidR="00EC55AA" w:rsidRDefault="008576C7" w:rsidP="00EC55A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 </w:t>
            </w:r>
            <w:r w:rsidR="00E71C87">
              <w:rPr>
                <w:b/>
                <w:bCs/>
                <w:sz w:val="16"/>
                <w:szCs w:val="16"/>
              </w:rPr>
              <w:t xml:space="preserve">is not obligated to complete this chart.  The PHA </w:t>
            </w:r>
            <w:r>
              <w:rPr>
                <w:b/>
                <w:bCs/>
                <w:sz w:val="16"/>
                <w:szCs w:val="16"/>
              </w:rPr>
              <w:t xml:space="preserve">will </w:t>
            </w:r>
            <w:r w:rsidR="00E71C87">
              <w:rPr>
                <w:b/>
                <w:bCs/>
                <w:sz w:val="16"/>
                <w:szCs w:val="16"/>
              </w:rPr>
              <w:t xml:space="preserve">fulfill, </w:t>
            </w:r>
            <w:r w:rsidR="00EA4D69">
              <w:rPr>
                <w:b/>
                <w:bCs/>
                <w:sz w:val="16"/>
                <w:szCs w:val="16"/>
              </w:rPr>
              <w:t>nevertheless, the</w:t>
            </w:r>
            <w:r>
              <w:rPr>
                <w:b/>
                <w:bCs/>
                <w:sz w:val="16"/>
                <w:szCs w:val="16"/>
              </w:rPr>
              <w:t xml:space="preserv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E71C87">
              <w:rPr>
                <w:b/>
                <w:bCs/>
                <w:sz w:val="16"/>
                <w:szCs w:val="16"/>
              </w:rPr>
              <w:t>I</w:t>
            </w:r>
            <w:r w:rsidRPr="00C60FB1">
              <w:rPr>
                <w:b/>
                <w:bCs/>
                <w:sz w:val="16"/>
                <w:szCs w:val="16"/>
              </w:rPr>
              <w:t xml:space="preserve">nstructions for further detail on completing this item. </w:t>
            </w:r>
          </w:p>
          <w:p w14:paraId="4BBFAC54" w14:textId="77777777" w:rsidR="008576C7" w:rsidRPr="00937D18" w:rsidRDefault="008576C7"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0B551B02"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1342F8F2" w14:textId="77777777" w:rsidR="00EC55AA" w:rsidRPr="00937D18" w:rsidRDefault="00EC55AA" w:rsidP="00A26F2D">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182720F4" w14:textId="77777777" w:rsidTr="00ED7485">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9CCF4" w14:textId="77777777" w:rsidR="00EC55AA" w:rsidRPr="00937D18" w:rsidRDefault="0099630B" w:rsidP="00A26F2D">
                  <w:pPr>
                    <w:framePr w:hSpace="180" w:wrap="around" w:vAnchor="text" w:hAnchor="text" w:y="1"/>
                    <w:suppressOverlap/>
                    <w:rPr>
                      <w:rFonts w:cstheme="minorHAnsi"/>
                    </w:rPr>
                  </w:pPr>
                  <w:r w:rsidRPr="008576C7">
                    <w:rPr>
                      <w:rFonts w:cs="Calibri"/>
                      <w:i/>
                      <w:sz w:val="20"/>
                      <w:szCs w:val="20"/>
                      <w:u w:val="single"/>
                    </w:rPr>
                    <w:t>Describe fair housing strategies and actions to achieve the</w:t>
                  </w:r>
                  <w:r w:rsidRPr="008576C7">
                    <w:rPr>
                      <w:rFonts w:cs="Calibri"/>
                      <w:bCs w:val="0"/>
                      <w:i/>
                      <w:color w:val="auto"/>
                      <w:sz w:val="20"/>
                      <w:szCs w:val="20"/>
                      <w:u w:val="single"/>
                    </w:rPr>
                    <w:t xml:space="preserve"> goal</w:t>
                  </w:r>
                  <w:r w:rsidRPr="0099630B">
                    <w:rPr>
                      <w:rFonts w:cs="Calibri"/>
                      <w:b w:val="0"/>
                      <w:bCs w:val="0"/>
                      <w:i/>
                      <w:color w:val="auto"/>
                      <w:u w:val="single"/>
                    </w:rPr>
                    <w:t xml:space="preserve"> </w:t>
                  </w:r>
                </w:p>
                <w:p w14:paraId="3C389371" w14:textId="77777777" w:rsidR="00EC55AA" w:rsidRPr="00937D18" w:rsidRDefault="00EC55AA" w:rsidP="00A26F2D">
                  <w:pPr>
                    <w:framePr w:hSpace="180" w:wrap="around" w:vAnchor="text" w:hAnchor="text" w:y="1"/>
                    <w:suppressOverlap/>
                    <w:rPr>
                      <w:rFonts w:cstheme="minorHAnsi"/>
                    </w:rPr>
                  </w:pPr>
                </w:p>
                <w:p w14:paraId="1F9FA7ED" w14:textId="77777777" w:rsidR="00542BD5" w:rsidRPr="00CE6DA1" w:rsidRDefault="00542BD5" w:rsidP="00A26F2D">
                  <w:pPr>
                    <w:framePr w:hSpace="180" w:wrap="around" w:vAnchor="text" w:hAnchor="text" w:y="1"/>
                    <w:suppressOverlap/>
                    <w:rPr>
                      <w:rFonts w:cstheme="minorHAnsi"/>
                      <w:b w:val="0"/>
                      <w:bCs w:val="0"/>
                    </w:rPr>
                  </w:pPr>
                  <w:r w:rsidRPr="00CE6DA1">
                    <w:rPr>
                      <w:rFonts w:cstheme="minorHAnsi"/>
                      <w:b w:val="0"/>
                      <w:bCs w:val="0"/>
                    </w:rPr>
                    <w:t>The HACSB has not had to submit an Assessment of Fair Housing, however, we have been actively engaged in furthering fair housing. The HACSB is a fair housing provider and shall not discriminate because of race, color, religion, sex, national origin, disability, familial status, marital status, age, ancestry, sexual orientation, source of income, or any other arbitrary reason.</w:t>
                  </w:r>
                </w:p>
                <w:p w14:paraId="4AF9E831" w14:textId="77777777" w:rsidR="00542BD5" w:rsidRPr="002743B8" w:rsidRDefault="00542BD5" w:rsidP="00A26F2D">
                  <w:pPr>
                    <w:framePr w:hSpace="180" w:wrap="around" w:vAnchor="text" w:hAnchor="text" w:y="1"/>
                    <w:suppressOverlap/>
                    <w:rPr>
                      <w:rFonts w:cstheme="minorHAnsi"/>
                      <w:b w:val="0"/>
                      <w:bCs w:val="0"/>
                    </w:rPr>
                  </w:pPr>
                  <w:r w:rsidRPr="002743B8">
                    <w:rPr>
                      <w:rFonts w:cstheme="minorHAnsi"/>
                      <w:b w:val="0"/>
                      <w:bCs w:val="0"/>
                    </w:rPr>
                    <w:t>The HACSB currently has compliant Fair Housing signage at all offices, has a 504 Coordinator, and has incorporated accessible features in all new affordable housing developments.</w:t>
                  </w:r>
                  <w:r>
                    <w:rPr>
                      <w:rFonts w:cstheme="minorHAnsi"/>
                      <w:b w:val="0"/>
                      <w:bCs w:val="0"/>
                    </w:rPr>
                    <w:t xml:space="preserve"> In addition, the HACSB has updated its Reasonable Accommodation Policies and is in the process of developing an updated RA manual for the benefit of its program participants. </w:t>
                  </w:r>
                </w:p>
                <w:p w14:paraId="617D37FB" w14:textId="77777777" w:rsidR="00EC55AA" w:rsidRPr="00937D18" w:rsidRDefault="00EC55AA" w:rsidP="00A26F2D">
                  <w:pPr>
                    <w:framePr w:hSpace="180" w:wrap="around" w:vAnchor="text" w:hAnchor="text" w:y="1"/>
                    <w:suppressOverlap/>
                    <w:rPr>
                      <w:rFonts w:cstheme="minorHAnsi"/>
                    </w:rPr>
                  </w:pPr>
                </w:p>
                <w:p w14:paraId="1BD98189" w14:textId="77777777" w:rsidR="00EC55AA" w:rsidRPr="00937D18" w:rsidRDefault="00EC55AA" w:rsidP="00A26F2D">
                  <w:pPr>
                    <w:framePr w:hSpace="180" w:wrap="around" w:vAnchor="text" w:hAnchor="text" w:y="1"/>
                    <w:suppressOverlap/>
                    <w:rPr>
                      <w:rFonts w:cstheme="minorHAnsi"/>
                    </w:rPr>
                  </w:pPr>
                </w:p>
                <w:p w14:paraId="024B2716" w14:textId="77777777" w:rsidR="00EC55AA" w:rsidRPr="00937D18" w:rsidRDefault="00EC55AA" w:rsidP="00A26F2D">
                  <w:pPr>
                    <w:framePr w:hSpace="180" w:wrap="around" w:vAnchor="text" w:hAnchor="text" w:y="1"/>
                    <w:suppressOverlap/>
                    <w:rPr>
                      <w:rFonts w:cstheme="minorHAnsi"/>
                    </w:rPr>
                  </w:pPr>
                </w:p>
              </w:tc>
            </w:tr>
          </w:tbl>
          <w:p w14:paraId="3027FFB2"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699D7E7D"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9890BFC" w14:textId="77777777" w:rsidR="00EC55AA" w:rsidRPr="00937D18" w:rsidRDefault="00EC55AA" w:rsidP="00A26F2D">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595F405C" w14:textId="77777777" w:rsidTr="00ED7485">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A673D" w14:textId="77777777" w:rsidR="00EC55AA" w:rsidRPr="00937D18" w:rsidRDefault="0099630B" w:rsidP="00A26F2D">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5C27633A" w14:textId="77777777" w:rsidR="00EC55AA" w:rsidRPr="00937D18" w:rsidRDefault="00EC55AA" w:rsidP="00A26F2D">
                  <w:pPr>
                    <w:framePr w:hSpace="180" w:wrap="around" w:vAnchor="text" w:hAnchor="text" w:y="1"/>
                    <w:suppressOverlap/>
                    <w:rPr>
                      <w:rFonts w:cstheme="minorHAnsi"/>
                    </w:rPr>
                  </w:pPr>
                </w:p>
                <w:p w14:paraId="6E16A0A1" w14:textId="77777777" w:rsidR="00EC55AA" w:rsidRPr="00937D18" w:rsidRDefault="00EC55AA" w:rsidP="00A26F2D">
                  <w:pPr>
                    <w:framePr w:hSpace="180" w:wrap="around" w:vAnchor="text" w:hAnchor="text" w:y="1"/>
                    <w:suppressOverlap/>
                    <w:rPr>
                      <w:rFonts w:cstheme="minorHAnsi"/>
                    </w:rPr>
                  </w:pPr>
                </w:p>
                <w:p w14:paraId="751D244A" w14:textId="77777777" w:rsidR="00EC55AA" w:rsidRPr="00937D18" w:rsidRDefault="00EC55AA" w:rsidP="00A26F2D">
                  <w:pPr>
                    <w:framePr w:hSpace="180" w:wrap="around" w:vAnchor="text" w:hAnchor="text" w:y="1"/>
                    <w:suppressOverlap/>
                    <w:rPr>
                      <w:rFonts w:cstheme="minorHAnsi"/>
                    </w:rPr>
                  </w:pPr>
                </w:p>
                <w:p w14:paraId="7A0628FC" w14:textId="77777777" w:rsidR="00EC55AA" w:rsidRPr="00937D18" w:rsidRDefault="00EC55AA" w:rsidP="00A26F2D">
                  <w:pPr>
                    <w:framePr w:hSpace="180" w:wrap="around" w:vAnchor="text" w:hAnchor="text" w:y="1"/>
                    <w:suppressOverlap/>
                    <w:rPr>
                      <w:rFonts w:cstheme="minorHAnsi"/>
                    </w:rPr>
                  </w:pPr>
                </w:p>
              </w:tc>
            </w:tr>
          </w:tbl>
          <w:p w14:paraId="3634EA28"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706E816B"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7C71E" w14:textId="77777777" w:rsidR="00EC55AA" w:rsidRPr="00937D18" w:rsidRDefault="00EC55AA" w:rsidP="00A26F2D">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05BBCEF7" w14:textId="77777777" w:rsidTr="00ED7485">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7D690" w14:textId="77777777" w:rsidR="00EC55AA" w:rsidRPr="00937D18" w:rsidRDefault="0099630B" w:rsidP="00A26F2D">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5C9F3358" w14:textId="77777777" w:rsidR="00EC55AA" w:rsidRPr="00937D18" w:rsidRDefault="00EC55AA" w:rsidP="00A26F2D">
                  <w:pPr>
                    <w:framePr w:hSpace="180" w:wrap="around" w:vAnchor="text" w:hAnchor="text" w:y="1"/>
                    <w:suppressOverlap/>
                    <w:rPr>
                      <w:rFonts w:cstheme="minorHAnsi"/>
                    </w:rPr>
                  </w:pPr>
                </w:p>
                <w:p w14:paraId="6281996C" w14:textId="77777777" w:rsidR="00EC55AA" w:rsidRPr="00937D18" w:rsidRDefault="00EC55AA" w:rsidP="00A26F2D">
                  <w:pPr>
                    <w:framePr w:hSpace="180" w:wrap="around" w:vAnchor="text" w:hAnchor="text" w:y="1"/>
                    <w:suppressOverlap/>
                    <w:rPr>
                      <w:rFonts w:cstheme="minorHAnsi"/>
                    </w:rPr>
                  </w:pPr>
                </w:p>
                <w:p w14:paraId="20E7B800" w14:textId="77777777" w:rsidR="00EC55AA" w:rsidRPr="00937D18" w:rsidRDefault="00EC55AA" w:rsidP="00A26F2D">
                  <w:pPr>
                    <w:framePr w:hSpace="180" w:wrap="around" w:vAnchor="text" w:hAnchor="text" w:y="1"/>
                    <w:suppressOverlap/>
                    <w:rPr>
                      <w:rFonts w:cstheme="minorHAnsi"/>
                    </w:rPr>
                  </w:pPr>
                </w:p>
                <w:p w14:paraId="748AA3D3" w14:textId="77777777" w:rsidR="00EC55AA" w:rsidRPr="00937D18" w:rsidRDefault="00EC55AA" w:rsidP="00A26F2D">
                  <w:pPr>
                    <w:framePr w:hSpace="180" w:wrap="around" w:vAnchor="text" w:hAnchor="text" w:y="1"/>
                    <w:suppressOverlap/>
                    <w:rPr>
                      <w:rFonts w:cstheme="minorHAnsi"/>
                    </w:rPr>
                  </w:pPr>
                </w:p>
              </w:tc>
            </w:tr>
          </w:tbl>
          <w:p w14:paraId="10FF9035" w14:textId="77777777" w:rsidR="00EC55AA" w:rsidRPr="00937D18" w:rsidRDefault="00EC55AA" w:rsidP="00EC55AA">
            <w:pPr>
              <w:rPr>
                <w:b/>
                <w:bCs/>
                <w:sz w:val="16"/>
                <w:szCs w:val="16"/>
              </w:rPr>
            </w:pPr>
          </w:p>
          <w:p w14:paraId="374BF6C1" w14:textId="77777777" w:rsidR="00EC55AA" w:rsidRDefault="00EC55AA" w:rsidP="00EC55AA">
            <w:pPr>
              <w:rPr>
                <w:b/>
                <w:bCs/>
                <w:sz w:val="16"/>
                <w:szCs w:val="16"/>
              </w:rPr>
            </w:pPr>
          </w:p>
          <w:p w14:paraId="7846181C" w14:textId="77777777" w:rsidR="00EC55AA" w:rsidRPr="00C72930" w:rsidRDefault="00EC55AA" w:rsidP="00EC55AA">
            <w:pPr>
              <w:rPr>
                <w:rFonts w:eastAsia="Calibri"/>
                <w:b/>
                <w:bCs/>
                <w:sz w:val="20"/>
                <w:szCs w:val="20"/>
              </w:rPr>
            </w:pPr>
          </w:p>
        </w:tc>
        <w:tc>
          <w:tcPr>
            <w:tcW w:w="9720" w:type="dxa"/>
            <w:tcBorders>
              <w:top w:val="nil"/>
              <w:left w:val="single" w:sz="4" w:space="0" w:color="auto"/>
              <w:bottom w:val="nil"/>
              <w:right w:val="nil"/>
            </w:tcBorders>
          </w:tcPr>
          <w:p w14:paraId="3417EDBF" w14:textId="77777777" w:rsidR="00EC55AA" w:rsidRPr="00C72930" w:rsidRDefault="00EC55AA" w:rsidP="00EC55AA">
            <w:pPr>
              <w:rPr>
                <w:b/>
                <w:bCs/>
                <w:sz w:val="16"/>
                <w:szCs w:val="16"/>
              </w:rPr>
            </w:pPr>
          </w:p>
        </w:tc>
      </w:tr>
    </w:tbl>
    <w:p w14:paraId="04A50F55" w14:textId="77777777" w:rsidR="000E5B3E" w:rsidRDefault="000E5B3E" w:rsidP="00F8151D">
      <w:pPr>
        <w:pStyle w:val="Footer"/>
        <w:ind w:right="540"/>
        <w:rPr>
          <w:sz w:val="16"/>
          <w:szCs w:val="16"/>
        </w:rPr>
      </w:pPr>
    </w:p>
    <w:p w14:paraId="4B49E899" w14:textId="77777777" w:rsidR="00BC2554" w:rsidRDefault="00BC2554" w:rsidP="00F8151D">
      <w:pPr>
        <w:pStyle w:val="Footer"/>
        <w:ind w:right="540"/>
        <w:rPr>
          <w:sz w:val="16"/>
          <w:szCs w:val="16"/>
        </w:rPr>
      </w:pPr>
    </w:p>
    <w:p w14:paraId="6D6D22AD" w14:textId="77777777" w:rsidR="005E7197" w:rsidRDefault="005E7197" w:rsidP="005E7197">
      <w:pPr>
        <w:rPr>
          <w:rFonts w:eastAsia="Calibri"/>
          <w:b/>
          <w:bCs/>
          <w:sz w:val="28"/>
          <w:szCs w:val="28"/>
        </w:rPr>
      </w:pPr>
      <w:r w:rsidRPr="00ED0A68">
        <w:rPr>
          <w:rFonts w:eastAsia="Calibri"/>
          <w:b/>
          <w:bCs/>
          <w:sz w:val="28"/>
          <w:szCs w:val="28"/>
        </w:rPr>
        <w:t>Instructions for Preparation of Form HUD-50075-</w:t>
      </w:r>
      <w:r w:rsidR="00CA5CAA">
        <w:rPr>
          <w:rFonts w:eastAsia="Calibri"/>
          <w:b/>
          <w:bCs/>
          <w:sz w:val="28"/>
          <w:szCs w:val="28"/>
        </w:rPr>
        <w:t>ST</w:t>
      </w:r>
    </w:p>
    <w:p w14:paraId="0ED832AC"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171CB2A6" w14:textId="77777777" w:rsidR="00F1473A" w:rsidRDefault="00F1473A" w:rsidP="00F1473A">
      <w:pPr>
        <w:tabs>
          <w:tab w:val="left" w:pos="360"/>
        </w:tabs>
        <w:rPr>
          <w:b/>
          <w:bCs/>
          <w:color w:val="000000"/>
        </w:rPr>
      </w:pPr>
    </w:p>
    <w:p w14:paraId="42FE4CB1"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8389A">
        <w:rPr>
          <w:bCs/>
          <w:color w:val="000000"/>
          <w:sz w:val="16"/>
          <w:szCs w:val="16"/>
        </w:rPr>
        <w:t xml:space="preserve"> </w:t>
      </w:r>
      <w:r w:rsidR="00E8389A" w:rsidRPr="00E8389A">
        <w:rPr>
          <w:bCs/>
          <w:color w:val="000000"/>
          <w:sz w:val="16"/>
          <w:szCs w:val="16"/>
        </w:rPr>
        <w:t xml:space="preserve">(24 CFR §903.4)  </w:t>
      </w:r>
      <w:r>
        <w:rPr>
          <w:b/>
          <w:bCs/>
          <w:color w:val="000000"/>
          <w:sz w:val="16"/>
          <w:szCs w:val="16"/>
        </w:rPr>
        <w:t xml:space="preserve"> </w:t>
      </w:r>
    </w:p>
    <w:p w14:paraId="30D0F998" w14:textId="77777777" w:rsidR="00F1473A" w:rsidRDefault="00F1473A" w:rsidP="00F1473A">
      <w:pPr>
        <w:ind w:left="360"/>
        <w:rPr>
          <w:color w:val="000000"/>
          <w:sz w:val="16"/>
          <w:szCs w:val="16"/>
        </w:rPr>
      </w:pPr>
    </w:p>
    <w:p w14:paraId="5C040725"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6" w:anchor="24:4.0.3.1.3.2.5.14" w:history="1">
        <w:r w:rsidRPr="00BD6EA4">
          <w:rPr>
            <w:rStyle w:val="Hyperlink"/>
            <w:bCs/>
            <w:sz w:val="16"/>
            <w:szCs w:val="16"/>
          </w:rPr>
          <w:t>24 CFR §903.23(4)(e)</w:t>
        </w:r>
      </w:hyperlink>
      <w:r>
        <w:rPr>
          <w:bCs/>
          <w:sz w:val="16"/>
          <w:szCs w:val="16"/>
        </w:rPr>
        <w:t xml:space="preserve">)  </w:t>
      </w:r>
    </w:p>
    <w:p w14:paraId="219308DC" w14:textId="77777777" w:rsidR="00F1473A" w:rsidRPr="00186312" w:rsidRDefault="00F1473A" w:rsidP="00F1473A">
      <w:pPr>
        <w:ind w:left="720" w:hanging="360"/>
        <w:rPr>
          <w:color w:val="000000"/>
          <w:sz w:val="16"/>
          <w:szCs w:val="16"/>
        </w:rPr>
      </w:pPr>
    </w:p>
    <w:p w14:paraId="20C7A169"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7" w:anchor="24:4.0.3.1.10.2.5.7" w:history="1">
        <w:r w:rsidRPr="00BD6EA4">
          <w:rPr>
            <w:rStyle w:val="Hyperlink"/>
            <w:bCs/>
            <w:sz w:val="16"/>
            <w:szCs w:val="16"/>
          </w:rPr>
          <w:t>24 CFR §943.128(a)</w:t>
        </w:r>
      </w:hyperlink>
      <w:r>
        <w:rPr>
          <w:bCs/>
          <w:sz w:val="16"/>
          <w:szCs w:val="16"/>
        </w:rPr>
        <w:t xml:space="preserve">)  </w:t>
      </w:r>
    </w:p>
    <w:p w14:paraId="2588098B" w14:textId="77777777" w:rsidR="00F1473A" w:rsidRDefault="00F1473A" w:rsidP="00F1473A">
      <w:pPr>
        <w:rPr>
          <w:b/>
          <w:color w:val="000000"/>
          <w:sz w:val="16"/>
          <w:szCs w:val="16"/>
        </w:rPr>
      </w:pPr>
    </w:p>
    <w:p w14:paraId="6EE2EF83" w14:textId="63AC49E8" w:rsidR="00F1473A" w:rsidRPr="007621AF" w:rsidRDefault="00F1473A" w:rsidP="00F1473A">
      <w:pPr>
        <w:rPr>
          <w:color w:val="000000"/>
          <w:sz w:val="16"/>
          <w:szCs w:val="16"/>
        </w:rPr>
      </w:pPr>
      <w:r>
        <w:rPr>
          <w:b/>
          <w:color w:val="000000"/>
          <w:sz w:val="16"/>
          <w:szCs w:val="16"/>
        </w:rPr>
        <w:t>B.      Plan</w:t>
      </w:r>
      <w:r w:rsidR="00085456">
        <w:rPr>
          <w:b/>
          <w:color w:val="000000"/>
          <w:sz w:val="16"/>
          <w:szCs w:val="16"/>
        </w:rPr>
        <w:t xml:space="preserve"> Elements</w:t>
      </w:r>
      <w:r>
        <w:rPr>
          <w:b/>
          <w:color w:val="000000"/>
          <w:sz w:val="16"/>
          <w:szCs w:val="16"/>
        </w:rPr>
        <w:t xml:space="preserve">.  </w:t>
      </w:r>
      <w:r>
        <w:rPr>
          <w:color w:val="000000"/>
          <w:sz w:val="16"/>
          <w:szCs w:val="16"/>
        </w:rPr>
        <w:t>All PHAs must complete this section.</w:t>
      </w:r>
    </w:p>
    <w:p w14:paraId="130B6283" w14:textId="77777777" w:rsidR="00F1473A" w:rsidRDefault="00F1473A" w:rsidP="00F1473A">
      <w:pPr>
        <w:ind w:left="360"/>
        <w:rPr>
          <w:b/>
          <w:color w:val="000000"/>
          <w:sz w:val="16"/>
          <w:szCs w:val="16"/>
        </w:rPr>
      </w:pPr>
    </w:p>
    <w:p w14:paraId="36CF010D" w14:textId="3F3186D1"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w:t>
      </w:r>
      <w:r w:rsidR="00DD54D2">
        <w:rPr>
          <w:b/>
          <w:bCs/>
          <w:sz w:val="16"/>
          <w:szCs w:val="16"/>
        </w:rPr>
        <w:t xml:space="preserve">Existing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3E6811CF" w14:textId="77777777" w:rsidR="00F1473A" w:rsidRPr="00186312" w:rsidRDefault="00F1473A" w:rsidP="00F1473A">
      <w:pPr>
        <w:tabs>
          <w:tab w:val="left" w:pos="360"/>
        </w:tabs>
        <w:ind w:left="720"/>
        <w:rPr>
          <w:b/>
          <w:bCs/>
          <w:sz w:val="16"/>
          <w:szCs w:val="16"/>
        </w:rPr>
      </w:pPr>
    </w:p>
    <w:p w14:paraId="398013FB"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8" w:anchor="24:4.0.3.1.3.2.5.5" w:history="1">
        <w:r w:rsidRPr="00BE5FE4">
          <w:rPr>
            <w:rStyle w:val="Hyperlink"/>
            <w:bCs/>
            <w:sz w:val="16"/>
            <w:szCs w:val="16"/>
          </w:rPr>
          <w:t>24 CFR §903.7</w:t>
        </w:r>
      </w:hyperlink>
      <w:r w:rsidRPr="00BE5FE4">
        <w:rPr>
          <w:bCs/>
          <w:sz w:val="16"/>
          <w:szCs w:val="16"/>
        </w:rPr>
        <w:t xml:space="preserve">)  </w:t>
      </w:r>
    </w:p>
    <w:p w14:paraId="018B5F9A" w14:textId="77777777" w:rsidR="00F1473A" w:rsidRPr="00186312" w:rsidRDefault="00F1473A" w:rsidP="00F1473A">
      <w:pPr>
        <w:tabs>
          <w:tab w:val="left" w:pos="1260"/>
        </w:tabs>
        <w:ind w:left="720" w:hanging="360"/>
        <w:rPr>
          <w:sz w:val="16"/>
          <w:szCs w:val="16"/>
        </w:rPr>
      </w:pPr>
    </w:p>
    <w:p w14:paraId="5ADF3B22" w14:textId="77777777" w:rsidR="007245DE" w:rsidRDefault="00DB3D70" w:rsidP="00DE76B6">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w:t>
      </w:r>
      <w:r w:rsidR="00022E12" w:rsidRPr="00D60C59">
        <w:rPr>
          <w:color w:val="000000"/>
          <w:sz w:val="16"/>
          <w:szCs w:val="16"/>
        </w:rPr>
        <w:t>PHA</w:t>
      </w:r>
      <w:r w:rsidR="009D0D83" w:rsidRPr="00DE76B6">
        <w:rPr>
          <w:color w:val="000000"/>
          <w:sz w:val="16"/>
          <w:szCs w:val="16"/>
        </w:rPr>
        <w:t xml:space="preserve"> and other families who are on the public housing and Section 8 tenant-based assistance </w:t>
      </w:r>
      <w:r w:rsidR="009D0D83" w:rsidRPr="00F87BAE">
        <w:rPr>
          <w:color w:val="000000"/>
          <w:sz w:val="16"/>
          <w:szCs w:val="16"/>
        </w:rPr>
        <w:t>waiting lists</w:t>
      </w:r>
      <w:r w:rsidR="00022E12" w:rsidRPr="00F87BAE">
        <w:rPr>
          <w:color w:val="000000"/>
          <w:sz w:val="16"/>
          <w:szCs w:val="16"/>
        </w:rPr>
        <w:t>. The statement must identify the housing needs of (i) families with incomes below 30 percent of area median income (extremely low-income)</w:t>
      </w:r>
      <w:r w:rsidR="00367AE1" w:rsidRPr="00F87BAE">
        <w:rPr>
          <w:color w:val="000000"/>
          <w:sz w:val="16"/>
          <w:szCs w:val="16"/>
        </w:rPr>
        <w:t>;</w:t>
      </w:r>
      <w:r w:rsidR="00022E12" w:rsidRPr="00F87BAE">
        <w:rPr>
          <w:color w:val="000000"/>
          <w:sz w:val="16"/>
          <w:szCs w:val="16"/>
        </w:rPr>
        <w:t xml:space="preserve"> (ii) elderly families</w:t>
      </w:r>
      <w:r w:rsidR="0067337C">
        <w:rPr>
          <w:color w:val="000000"/>
          <w:sz w:val="16"/>
          <w:szCs w:val="16"/>
        </w:rPr>
        <w:t xml:space="preserve"> </w:t>
      </w:r>
      <w:r w:rsidR="00CE46C5">
        <w:rPr>
          <w:color w:val="000000"/>
          <w:sz w:val="16"/>
          <w:szCs w:val="16"/>
        </w:rPr>
        <w:t xml:space="preserve"> (iii) households with individuals  </w:t>
      </w:r>
      <w:r w:rsidR="00022E12" w:rsidRPr="00F87BAE">
        <w:rPr>
          <w:color w:val="000000"/>
          <w:sz w:val="16"/>
          <w:szCs w:val="16"/>
        </w:rPr>
        <w:t>with disabilities, and</w:t>
      </w:r>
      <w:r w:rsidR="0067337C">
        <w:rPr>
          <w:color w:val="000000"/>
          <w:sz w:val="16"/>
          <w:szCs w:val="16"/>
        </w:rPr>
        <w:t xml:space="preserve"> </w:t>
      </w:r>
      <w:r w:rsidR="00022E12" w:rsidRPr="00F87BAE">
        <w:rPr>
          <w:color w:val="000000"/>
          <w:sz w:val="16"/>
          <w:szCs w:val="16"/>
        </w:rPr>
        <w:t xml:space="preserve"> households of various races and ethnic groups residing in the jurisdiction or on the</w:t>
      </w:r>
      <w:r w:rsidR="00CE46C5" w:rsidRPr="00CE46C5">
        <w:rPr>
          <w:color w:val="000000"/>
          <w:sz w:val="16"/>
          <w:szCs w:val="16"/>
        </w:rPr>
        <w:t xml:space="preserve"> </w:t>
      </w:r>
      <w:r w:rsidR="00CE46C5" w:rsidRPr="003C6B08">
        <w:rPr>
          <w:color w:val="000000"/>
          <w:sz w:val="16"/>
          <w:szCs w:val="16"/>
        </w:rPr>
        <w:t>public housing and Section 8 tenant-based assistance</w:t>
      </w:r>
      <w:r w:rsidR="00CE46C5" w:rsidRPr="00F87BAE">
        <w:rPr>
          <w:color w:val="000000"/>
          <w:sz w:val="16"/>
          <w:szCs w:val="16"/>
        </w:rPr>
        <w:t xml:space="preserve"> </w:t>
      </w:r>
      <w:r w:rsidR="00DE76B6" w:rsidRPr="00F87BAE">
        <w:rPr>
          <w:color w:val="000000"/>
          <w:sz w:val="16"/>
          <w:szCs w:val="16"/>
        </w:rPr>
        <w:t xml:space="preserve">waiting </w:t>
      </w:r>
      <w:r w:rsidR="00022E12" w:rsidRPr="00F87BAE">
        <w:rPr>
          <w:color w:val="000000"/>
          <w:sz w:val="16"/>
          <w:szCs w:val="16"/>
        </w:rPr>
        <w:t>list</w:t>
      </w:r>
      <w:r w:rsidR="00DE76B6" w:rsidRPr="00F87BAE">
        <w:rPr>
          <w:color w:val="000000"/>
          <w:sz w:val="16"/>
          <w:szCs w:val="16"/>
        </w:rPr>
        <w:t>s</w:t>
      </w:r>
      <w:r w:rsidR="00E101E1" w:rsidRPr="00E101E1">
        <w:rPr>
          <w:color w:val="000000"/>
          <w:sz w:val="16"/>
          <w:szCs w:val="16"/>
        </w:rPr>
        <w:t xml:space="preserve"> </w:t>
      </w:r>
      <w:r w:rsidR="00E101E1">
        <w:rPr>
          <w:color w:val="000000"/>
          <w:sz w:val="16"/>
          <w:szCs w:val="16"/>
        </w:rPr>
        <w:t>based on information provided by the applicable Consolidated Plan, information provided by HUD, and other generally available data</w:t>
      </w:r>
      <w:r w:rsidR="00DE76B6" w:rsidRPr="00F87BAE">
        <w:rPr>
          <w:color w:val="000000"/>
          <w:sz w:val="16"/>
          <w:szCs w:val="16"/>
        </w:rPr>
        <w:t>.</w:t>
      </w:r>
      <w:r w:rsidR="0085298A" w:rsidRPr="0085298A">
        <w:rPr>
          <w:color w:val="000000"/>
          <w:sz w:val="16"/>
          <w:szCs w:val="16"/>
        </w:rPr>
        <w:t xml:space="preserve"> </w:t>
      </w:r>
      <w:r w:rsidR="0085298A">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9D0D83" w:rsidRPr="00F87BAE">
        <w:rPr>
          <w:color w:val="000000"/>
          <w:sz w:val="16"/>
          <w:szCs w:val="16"/>
        </w:rPr>
        <w:t xml:space="preserve">Once the PHA has submitted an </w:t>
      </w:r>
      <w:r w:rsidR="009D0D83" w:rsidRPr="00F87BAE">
        <w:rPr>
          <w:bCs/>
          <w:sz w:val="16"/>
          <w:szCs w:val="16"/>
        </w:rPr>
        <w:t xml:space="preserve">Assessment of Fair Housing (AFH), which includes an assessment of disproportionate housing needs in accordance with 24 CFR </w:t>
      </w:r>
      <w:r w:rsidR="003C6B08" w:rsidRPr="003C6B08">
        <w:rPr>
          <w:bCs/>
          <w:sz w:val="16"/>
          <w:szCs w:val="16"/>
        </w:rPr>
        <w:t>§</w:t>
      </w:r>
      <w:r w:rsidR="009D0D83" w:rsidRPr="00F87BAE">
        <w:rPr>
          <w:bCs/>
          <w:sz w:val="16"/>
          <w:szCs w:val="16"/>
        </w:rPr>
        <w:t>5.154(d)(2)(iv), information on households with individuals with disabilities and households of various races and ethnic groups residing in the jurisdiction or on the waiting lists</w:t>
      </w:r>
      <w:r w:rsidR="003C6A5E" w:rsidRPr="00F87BAE">
        <w:rPr>
          <w:bCs/>
          <w:sz w:val="16"/>
          <w:szCs w:val="16"/>
        </w:rPr>
        <w:t xml:space="preserve"> no longer needs to be included in the Statement of Housing Needs and Strategy for Addressing Housing Needs</w:t>
      </w:r>
      <w:r w:rsidR="009D0D83" w:rsidRPr="00F87BAE">
        <w:rPr>
          <w:bCs/>
          <w:sz w:val="16"/>
          <w:szCs w:val="16"/>
        </w:rPr>
        <w:t>. (</w:t>
      </w:r>
      <w:r w:rsidR="003C6A5E" w:rsidRPr="00F87BAE">
        <w:rPr>
          <w:bCs/>
          <w:sz w:val="16"/>
          <w:szCs w:val="16"/>
        </w:rPr>
        <w:t xml:space="preserve">24 CFR </w:t>
      </w:r>
      <w:r w:rsidR="003C6B08" w:rsidRPr="003C6B08">
        <w:rPr>
          <w:bCs/>
          <w:sz w:val="16"/>
          <w:szCs w:val="16"/>
        </w:rPr>
        <w:t>§</w:t>
      </w:r>
      <w:r w:rsidR="003C6A5E" w:rsidRPr="00F87BAE">
        <w:rPr>
          <w:bCs/>
          <w:sz w:val="16"/>
          <w:szCs w:val="16"/>
        </w:rPr>
        <w:t>903.7(a)</w:t>
      </w:r>
      <w:r w:rsidR="009D0D83" w:rsidRPr="00F87BAE">
        <w:rPr>
          <w:bCs/>
          <w:sz w:val="16"/>
          <w:szCs w:val="16"/>
        </w:rPr>
        <w:t>)</w:t>
      </w:r>
      <w:r w:rsidR="007245DE" w:rsidRPr="00F87BAE">
        <w:rPr>
          <w:bCs/>
          <w:sz w:val="16"/>
          <w:szCs w:val="16"/>
        </w:rPr>
        <w:t>.</w:t>
      </w:r>
      <w:r w:rsidR="007245DE">
        <w:rPr>
          <w:bCs/>
          <w:sz w:val="16"/>
          <w:szCs w:val="16"/>
        </w:rPr>
        <w:t xml:space="preserve"> </w:t>
      </w:r>
    </w:p>
    <w:p w14:paraId="40EC7D4A" w14:textId="77777777" w:rsidR="007245DE" w:rsidRDefault="007245DE" w:rsidP="00DE76B6">
      <w:pPr>
        <w:ind w:left="720"/>
        <w:rPr>
          <w:bCs/>
          <w:sz w:val="16"/>
          <w:szCs w:val="16"/>
        </w:rPr>
      </w:pPr>
    </w:p>
    <w:p w14:paraId="4B8F6170" w14:textId="77777777" w:rsidR="00022E12" w:rsidRPr="00CC2B5F" w:rsidRDefault="00022E12" w:rsidP="00DE76B6">
      <w:pPr>
        <w:ind w:left="720"/>
        <w:rPr>
          <w:bCs/>
          <w:sz w:val="16"/>
          <w:szCs w:val="16"/>
        </w:rPr>
      </w:pPr>
      <w:r w:rsidRPr="00F87BAE">
        <w:rPr>
          <w:color w:val="000000"/>
          <w:sz w:val="16"/>
          <w:szCs w:val="16"/>
        </w:rPr>
        <w:t xml:space="preserve">The identification of housing needs must address issues of affordability, supply, quality, accessibility, size of units, and location. </w:t>
      </w:r>
      <w:r w:rsidRPr="00F87BAE">
        <w:rPr>
          <w:bCs/>
          <w:sz w:val="16"/>
          <w:szCs w:val="16"/>
        </w:rPr>
        <w:t>(</w:t>
      </w:r>
      <w:hyperlink r:id="rId19" w:anchor="24:4.0.3.1.3.2.5.5" w:history="1">
        <w:r w:rsidRPr="00F87BAE">
          <w:rPr>
            <w:rStyle w:val="Hyperlink"/>
            <w:bCs/>
            <w:sz w:val="16"/>
            <w:szCs w:val="16"/>
          </w:rPr>
          <w:t>24 CFR §903.7(a)(</w:t>
        </w:r>
        <w:r w:rsidR="000A04DD" w:rsidRPr="00F87BAE">
          <w:rPr>
            <w:rStyle w:val="Hyperlink"/>
            <w:bCs/>
            <w:sz w:val="16"/>
            <w:szCs w:val="16"/>
          </w:rPr>
          <w:t>2</w:t>
        </w:r>
        <w:r w:rsidRPr="00F87BAE">
          <w:rPr>
            <w:rStyle w:val="Hyperlink"/>
            <w:bCs/>
            <w:sz w:val="16"/>
            <w:szCs w:val="16"/>
          </w:rPr>
          <w:t>)</w:t>
        </w:r>
      </w:hyperlink>
      <w:r w:rsidR="003609BF" w:rsidRPr="00F87BAE">
        <w:rPr>
          <w:rStyle w:val="Hyperlink"/>
          <w:bCs/>
          <w:sz w:val="16"/>
          <w:szCs w:val="16"/>
        </w:rPr>
        <w:t>(i)</w:t>
      </w:r>
      <w:r w:rsidRPr="00F87BAE">
        <w:rPr>
          <w:bCs/>
          <w:sz w:val="16"/>
          <w:szCs w:val="16"/>
        </w:rPr>
        <w:t xml:space="preserve">)  </w:t>
      </w:r>
      <w:r w:rsidRPr="00F87BAE">
        <w:rPr>
          <w:color w:val="000000"/>
          <w:sz w:val="16"/>
          <w:szCs w:val="16"/>
        </w:rPr>
        <w:t xml:space="preserve">Provide a description of the </w:t>
      </w:r>
      <w:r w:rsidR="000A04DD" w:rsidRPr="00F87BAE">
        <w:rPr>
          <w:color w:val="000000"/>
          <w:sz w:val="16"/>
          <w:szCs w:val="16"/>
        </w:rPr>
        <w:t>ways in which the PHA intends, to the maximum extent practicab</w:t>
      </w:r>
      <w:r w:rsidR="00A70359" w:rsidRPr="00F87BAE">
        <w:rPr>
          <w:color w:val="000000"/>
          <w:sz w:val="16"/>
          <w:szCs w:val="16"/>
        </w:rPr>
        <w:t>l</w:t>
      </w:r>
      <w:r w:rsidR="000A04DD" w:rsidRPr="00F87BAE">
        <w:rPr>
          <w:color w:val="000000"/>
          <w:sz w:val="16"/>
          <w:szCs w:val="16"/>
        </w:rPr>
        <w:t>e, to address</w:t>
      </w:r>
      <w:r w:rsidRPr="00F87BAE">
        <w:rPr>
          <w:color w:val="000000"/>
          <w:sz w:val="16"/>
          <w:szCs w:val="16"/>
        </w:rPr>
        <w:t xml:space="preserve"> th</w:t>
      </w:r>
      <w:r w:rsidR="000A04DD" w:rsidRPr="00F87BAE">
        <w:rPr>
          <w:color w:val="000000"/>
          <w:sz w:val="16"/>
          <w:szCs w:val="16"/>
        </w:rPr>
        <w:t>ose</w:t>
      </w:r>
      <w:r w:rsidRPr="00F87BAE">
        <w:rPr>
          <w:color w:val="000000"/>
          <w:sz w:val="16"/>
          <w:szCs w:val="16"/>
        </w:rPr>
        <w:t xml:space="preserve"> housing needs </w:t>
      </w:r>
      <w:r w:rsidR="006038F3" w:rsidRPr="00F87BAE">
        <w:rPr>
          <w:color w:val="000000"/>
          <w:sz w:val="16"/>
          <w:szCs w:val="16"/>
        </w:rPr>
        <w:t xml:space="preserve">in the upcoming year </w:t>
      </w:r>
      <w:r w:rsidR="000A04DD" w:rsidRPr="00F87BAE">
        <w:rPr>
          <w:color w:val="000000"/>
          <w:sz w:val="16"/>
          <w:szCs w:val="16"/>
        </w:rPr>
        <w:t xml:space="preserve">and the PHA’s reasons for choosing its strategy. </w:t>
      </w:r>
      <w:r w:rsidRPr="00F87BAE">
        <w:rPr>
          <w:color w:val="000000"/>
          <w:sz w:val="16"/>
          <w:szCs w:val="16"/>
        </w:rPr>
        <w:t xml:space="preserve">  </w:t>
      </w:r>
      <w:r w:rsidRPr="00F87BAE">
        <w:rPr>
          <w:bCs/>
          <w:sz w:val="16"/>
          <w:szCs w:val="16"/>
        </w:rPr>
        <w:t>(</w:t>
      </w:r>
      <w:hyperlink r:id="rId20"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699F28F" w14:textId="77777777" w:rsidR="00F1473A" w:rsidRDefault="00F1473A" w:rsidP="000407BF">
      <w:pPr>
        <w:rPr>
          <w:iCs/>
          <w:sz w:val="16"/>
          <w:szCs w:val="16"/>
        </w:rPr>
      </w:pPr>
    </w:p>
    <w:p w14:paraId="6AFB2EDD" w14:textId="77777777" w:rsidR="00F1473A" w:rsidRDefault="00DB3D70" w:rsidP="00A122A8">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A122A8" w:rsidRPr="00610DB1">
        <w:rPr>
          <w:b/>
          <w:bCs/>
          <w:sz w:val="16"/>
          <w:szCs w:val="16"/>
        </w:rPr>
        <w:t xml:space="preserve">Deconcentration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r w:rsidR="00A122A8" w:rsidRPr="008E7484">
        <w:rPr>
          <w:sz w:val="16"/>
          <w:szCs w:val="16"/>
        </w:rPr>
        <w:t>Deconcentration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21"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2"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deconcentration requirements apply to general occupancy and family public housing developments.  Refer to 24 CFR §903.2(b)(2) for developments not subject to deconcentration of poverty and income mixing requirements.  (</w:t>
      </w:r>
      <w:hyperlink r:id="rId23"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4"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5"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6" w:anchor="24:4.0.3.1.3.2.5.5" w:history="1">
        <w:r w:rsidR="00F1473A" w:rsidRPr="00BE5FE4">
          <w:rPr>
            <w:rStyle w:val="Hyperlink"/>
            <w:bCs/>
            <w:sz w:val="16"/>
            <w:szCs w:val="16"/>
          </w:rPr>
          <w:t>24 CFR §903.7(b)</w:t>
        </w:r>
      </w:hyperlink>
      <w:r w:rsidR="00F1473A" w:rsidRPr="00BE5FE4">
        <w:rPr>
          <w:bCs/>
          <w:sz w:val="16"/>
          <w:szCs w:val="16"/>
        </w:rPr>
        <w:t>)</w:t>
      </w:r>
    </w:p>
    <w:p w14:paraId="4141C919" w14:textId="77777777" w:rsidR="00F1473A" w:rsidRDefault="00F1473A" w:rsidP="00F1473A">
      <w:pPr>
        <w:ind w:left="720"/>
        <w:rPr>
          <w:smallCaps/>
          <w:sz w:val="16"/>
          <w:szCs w:val="16"/>
        </w:rPr>
      </w:pPr>
    </w:p>
    <w:p w14:paraId="13CCA4D1" w14:textId="77777777" w:rsidR="00F1473A" w:rsidRPr="0089260E"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F1473A">
        <w:rPr>
          <w:sz w:val="16"/>
          <w:szCs w:val="16"/>
        </w:rPr>
        <w:t xml:space="preserve">. </w:t>
      </w:r>
      <w:r w:rsidR="00F1473A" w:rsidRPr="00BE5FE4">
        <w:rPr>
          <w:bCs/>
          <w:sz w:val="16"/>
          <w:szCs w:val="16"/>
        </w:rPr>
        <w:t>(</w:t>
      </w:r>
      <w:hyperlink r:id="rId27" w:history="1">
        <w:r w:rsidR="00F1473A" w:rsidRPr="00BE5FE4">
          <w:rPr>
            <w:rStyle w:val="Hyperlink"/>
            <w:bCs/>
            <w:sz w:val="16"/>
            <w:szCs w:val="16"/>
          </w:rPr>
          <w:t>24 CFR §903.7(c)</w:t>
        </w:r>
      </w:hyperlink>
      <w:r w:rsidR="00F1473A" w:rsidRPr="00BE5FE4">
        <w:rPr>
          <w:bCs/>
          <w:sz w:val="16"/>
          <w:szCs w:val="16"/>
        </w:rPr>
        <w:t>)</w:t>
      </w:r>
    </w:p>
    <w:p w14:paraId="2CDBAC82" w14:textId="77777777" w:rsidR="00F1473A" w:rsidRDefault="00F1473A" w:rsidP="00F1473A">
      <w:pPr>
        <w:ind w:left="360"/>
        <w:rPr>
          <w:b/>
          <w:bCs/>
          <w:sz w:val="16"/>
          <w:szCs w:val="16"/>
        </w:rPr>
      </w:pPr>
    </w:p>
    <w:p w14:paraId="0275D51E" w14:textId="77777777" w:rsidR="00F1473A" w:rsidRDefault="00DB3D70"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7D7D83DC" w14:textId="77777777" w:rsidR="00F1473A" w:rsidRDefault="00F1473A" w:rsidP="00F1473A">
      <w:pPr>
        <w:ind w:left="1620" w:hanging="360"/>
        <w:rPr>
          <w:b/>
          <w:bCs/>
          <w:sz w:val="16"/>
          <w:szCs w:val="16"/>
        </w:rPr>
      </w:pPr>
    </w:p>
    <w:p w14:paraId="53389652" w14:textId="77777777"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3CEB9AE3" w14:textId="77777777" w:rsidR="00F1473A" w:rsidRDefault="00F1473A" w:rsidP="00F1473A">
      <w:pPr>
        <w:ind w:left="720" w:hanging="360"/>
        <w:rPr>
          <w:color w:val="000000"/>
          <w:sz w:val="16"/>
          <w:szCs w:val="16"/>
        </w:rPr>
      </w:pPr>
    </w:p>
    <w:p w14:paraId="35A1BACD" w14:textId="77777777" w:rsidR="00F1473A" w:rsidRDefault="00DB3D70"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30"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18881721" w14:textId="77777777" w:rsidR="00F1473A" w:rsidRDefault="00F1473A" w:rsidP="00F1473A">
      <w:pPr>
        <w:ind w:left="720" w:hanging="360"/>
        <w:rPr>
          <w:rStyle w:val="ptext-3"/>
          <w:iCs/>
          <w:color w:val="000000"/>
          <w:sz w:val="16"/>
          <w:szCs w:val="16"/>
        </w:rPr>
      </w:pPr>
    </w:p>
    <w:p w14:paraId="37EBF97F" w14:textId="77777777" w:rsidR="00F1473A" w:rsidRDefault="00DB3D70" w:rsidP="00A122A8">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31"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14:paraId="72CF52ED" w14:textId="77777777" w:rsidR="00F1473A" w:rsidRDefault="00F1473A" w:rsidP="00F1473A">
      <w:pPr>
        <w:tabs>
          <w:tab w:val="left" w:pos="360"/>
          <w:tab w:val="left" w:pos="1260"/>
        </w:tabs>
        <w:ind w:left="720"/>
        <w:rPr>
          <w:rStyle w:val="ptext-3"/>
          <w:color w:val="000000"/>
          <w:sz w:val="16"/>
          <w:szCs w:val="16"/>
        </w:rPr>
      </w:pPr>
    </w:p>
    <w:p w14:paraId="16AD4D7B" w14:textId="77777777" w:rsidR="00F1473A" w:rsidRDefault="00DB3D70"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491EF5">
        <w:rPr>
          <w:rStyle w:val="ptext-3"/>
          <w:b/>
          <w:color w:val="000000"/>
          <w:sz w:val="16"/>
          <w:szCs w:val="16"/>
        </w:rPr>
        <w:t>Community Service</w:t>
      </w:r>
      <w:r w:rsidR="00F1473A">
        <w:rPr>
          <w:rStyle w:val="ptext-3"/>
          <w:b/>
          <w:color w:val="000000"/>
          <w:sz w:val="16"/>
          <w:szCs w:val="16"/>
        </w:rPr>
        <w:t xml:space="preserve"> </w:t>
      </w:r>
      <w:r w:rsidR="00A122A8">
        <w:rPr>
          <w:rStyle w:val="ptext-3"/>
          <w:b/>
          <w:color w:val="000000"/>
          <w:sz w:val="16"/>
          <w:szCs w:val="16"/>
        </w:rPr>
        <w:t xml:space="preserve">and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 xml:space="preserve">will comply with the requirements of </w:t>
      </w:r>
      <w:r w:rsidR="00F1473A">
        <w:rPr>
          <w:bCs/>
          <w:sz w:val="16"/>
          <w:szCs w:val="16"/>
        </w:rPr>
        <w:t>(</w:t>
      </w:r>
      <w:hyperlink r:id="rId32" w:anchor="24:4.0.3.1.3.2.5.5" w:history="1">
        <w:r w:rsidR="00F1473A" w:rsidRPr="00273E0A">
          <w:rPr>
            <w:rStyle w:val="Hyperlink"/>
            <w:bCs/>
            <w:sz w:val="16"/>
            <w:szCs w:val="16"/>
          </w:rPr>
          <w:t>24 CFR §903.7(l)</w:t>
        </w:r>
      </w:hyperlink>
      <w:r w:rsidR="00F1473A">
        <w:rPr>
          <w:bCs/>
          <w:sz w:val="16"/>
          <w:szCs w:val="16"/>
        </w:rPr>
        <w:t>)</w:t>
      </w:r>
      <w:r w:rsidR="00695A0F">
        <w:rPr>
          <w:bCs/>
          <w:sz w:val="16"/>
          <w:szCs w:val="16"/>
        </w:rPr>
        <w:t>. Provide a</w:t>
      </w:r>
      <w:r w:rsidR="00A122A8" w:rsidRPr="00186312">
        <w:rPr>
          <w:sz w:val="16"/>
          <w:szCs w:val="16"/>
        </w:rPr>
        <w:t xml:space="preserve">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w:t>
      </w:r>
      <w:r w:rsidR="00695A0F">
        <w:rPr>
          <w:rStyle w:val="ptext-3"/>
          <w:color w:val="000000"/>
          <w:sz w:val="16"/>
          <w:szCs w:val="16"/>
        </w:rPr>
        <w:t>subject to</w:t>
      </w:r>
      <w:r w:rsidR="00A122A8">
        <w:rPr>
          <w:rStyle w:val="ptext-3"/>
          <w:color w:val="000000"/>
          <w:sz w:val="16"/>
          <w:szCs w:val="16"/>
        </w:rPr>
        <w:t xml:space="preserve"> Section 3</w:t>
      </w:r>
      <w:r w:rsidR="00695A0F">
        <w:rPr>
          <w:rStyle w:val="ptext-3"/>
          <w:color w:val="000000"/>
          <w:sz w:val="16"/>
          <w:szCs w:val="16"/>
        </w:rPr>
        <w:t xml:space="preserve"> of the Housing and Urban Development Act of 1968 (24 CFR </w:t>
      </w:r>
      <w:r w:rsidR="00FC32E5">
        <w:rPr>
          <w:rStyle w:val="ptext-3"/>
          <w:color w:val="000000"/>
          <w:sz w:val="16"/>
          <w:szCs w:val="16"/>
        </w:rPr>
        <w:t xml:space="preserve">Part </w:t>
      </w:r>
      <w:r w:rsidR="00695A0F">
        <w:rPr>
          <w:rStyle w:val="ptext-3"/>
          <w:color w:val="000000"/>
          <w:sz w:val="16"/>
          <w:szCs w:val="16"/>
        </w:rPr>
        <w:t>135)</w:t>
      </w:r>
      <w:r w:rsidR="00A122A8">
        <w:rPr>
          <w:rStyle w:val="ptext-3"/>
          <w:color w:val="000000"/>
          <w:sz w:val="16"/>
          <w:szCs w:val="16"/>
        </w:rPr>
        <w:t xml:space="preserve"> and FSS.  </w:t>
      </w:r>
      <w:r w:rsidR="00A122A8" w:rsidRPr="00BE5FE4">
        <w:rPr>
          <w:bCs/>
          <w:sz w:val="16"/>
          <w:szCs w:val="16"/>
        </w:rPr>
        <w:t>(</w:t>
      </w:r>
      <w:hyperlink r:id="rId33" w:anchor="24:4.0.3.1.3.2.5.5" w:history="1">
        <w:r w:rsidR="00A122A8" w:rsidRPr="00BE5FE4">
          <w:rPr>
            <w:rStyle w:val="Hyperlink"/>
            <w:bCs/>
            <w:sz w:val="16"/>
            <w:szCs w:val="16"/>
          </w:rPr>
          <w:t>24 CFR §903.7(l)</w:t>
        </w:r>
      </w:hyperlink>
      <w:r w:rsidR="00A122A8" w:rsidRPr="00BE5FE4">
        <w:rPr>
          <w:bCs/>
          <w:sz w:val="16"/>
          <w:szCs w:val="16"/>
        </w:rPr>
        <w:t xml:space="preserve">)  </w:t>
      </w:r>
    </w:p>
    <w:p w14:paraId="11821312" w14:textId="77777777" w:rsidR="00F1473A" w:rsidRDefault="00F1473A" w:rsidP="00F1473A">
      <w:pPr>
        <w:tabs>
          <w:tab w:val="left" w:pos="360"/>
          <w:tab w:val="left" w:pos="1260"/>
        </w:tabs>
        <w:ind w:left="720"/>
        <w:rPr>
          <w:rStyle w:val="ptext-3"/>
          <w:color w:val="000000"/>
          <w:sz w:val="16"/>
          <w:szCs w:val="16"/>
        </w:rPr>
      </w:pPr>
    </w:p>
    <w:p w14:paraId="46225389" w14:textId="77777777" w:rsidR="00F1473A" w:rsidRPr="00504A5D" w:rsidRDefault="00DB3D70" w:rsidP="00504A5D">
      <w:pPr>
        <w:tabs>
          <w:tab w:val="left" w:pos="360"/>
          <w:tab w:val="left" w:pos="1260"/>
        </w:tabs>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736302">
        <w:rPr>
          <w:b/>
          <w:bCs/>
          <w:color w:val="000000"/>
          <w:sz w:val="16"/>
          <w:szCs w:val="16"/>
        </w:rPr>
        <w:t xml:space="preserve"> (VAWA)</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(i)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4"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5"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2DEB78E0" w14:textId="77777777" w:rsidR="00F1473A" w:rsidRDefault="00F1473A" w:rsidP="00F1473A">
      <w:pPr>
        <w:ind w:left="720"/>
        <w:rPr>
          <w:iCs/>
          <w:sz w:val="16"/>
          <w:szCs w:val="16"/>
        </w:rPr>
      </w:pPr>
    </w:p>
    <w:p w14:paraId="3D88F581"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6" w:anchor="24:4.0.3.1.3.2.5.5" w:history="1">
        <w:r w:rsidR="00F1473A" w:rsidRPr="00273E0A">
          <w:rPr>
            <w:rStyle w:val="Hyperlink"/>
            <w:bCs/>
            <w:sz w:val="16"/>
            <w:szCs w:val="16"/>
          </w:rPr>
          <w:t>24 CFR §903.7(n)</w:t>
        </w:r>
      </w:hyperlink>
      <w:r w:rsidR="00F1473A">
        <w:rPr>
          <w:bCs/>
          <w:sz w:val="16"/>
          <w:szCs w:val="16"/>
        </w:rPr>
        <w:t xml:space="preserve">)   </w:t>
      </w:r>
    </w:p>
    <w:p w14:paraId="4A3F1E52" w14:textId="77777777" w:rsidR="00F1473A" w:rsidRDefault="00F1473A" w:rsidP="00F1473A">
      <w:pPr>
        <w:ind w:left="720"/>
        <w:rPr>
          <w:iCs/>
          <w:sz w:val="16"/>
          <w:szCs w:val="16"/>
        </w:rPr>
      </w:pPr>
    </w:p>
    <w:p w14:paraId="727AFC10"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7" w:anchor="24:4.0.3.1.3.2.5.5" w:history="1">
        <w:r w:rsidR="00F1473A" w:rsidRPr="00273E0A">
          <w:rPr>
            <w:rStyle w:val="Hyperlink"/>
            <w:bCs/>
            <w:sz w:val="16"/>
            <w:szCs w:val="16"/>
          </w:rPr>
          <w:t>24 CFR §903.7(q)</w:t>
        </w:r>
      </w:hyperlink>
      <w:r w:rsidR="00F1473A">
        <w:rPr>
          <w:bCs/>
          <w:sz w:val="16"/>
          <w:szCs w:val="16"/>
        </w:rPr>
        <w:t>)</w:t>
      </w:r>
    </w:p>
    <w:p w14:paraId="7324EE91" w14:textId="77777777" w:rsidR="00F1473A" w:rsidRDefault="00F1473A" w:rsidP="00F1473A">
      <w:pPr>
        <w:ind w:left="720"/>
        <w:rPr>
          <w:iCs/>
          <w:sz w:val="16"/>
          <w:szCs w:val="16"/>
        </w:rPr>
      </w:pPr>
    </w:p>
    <w:p w14:paraId="6AE11B26"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8" w:anchor="24:4.0.3.1.3.2.5.5" w:history="1">
        <w:r w:rsidR="00F1473A">
          <w:rPr>
            <w:rStyle w:val="Hyperlink"/>
            <w:bCs/>
            <w:sz w:val="16"/>
            <w:szCs w:val="16"/>
          </w:rPr>
          <w:t>24 CFR §903.7(r)(2</w:t>
        </w:r>
        <w:r w:rsidR="00F1473A" w:rsidRPr="00BE5FE4">
          <w:rPr>
            <w:rStyle w:val="Hyperlink"/>
            <w:bCs/>
            <w:sz w:val="16"/>
            <w:szCs w:val="16"/>
          </w:rPr>
          <w:t>)(i)</w:t>
        </w:r>
      </w:hyperlink>
      <w:r w:rsidR="00F1473A" w:rsidRPr="00BE5FE4">
        <w:rPr>
          <w:bCs/>
          <w:sz w:val="16"/>
          <w:szCs w:val="16"/>
        </w:rPr>
        <w:t xml:space="preserve">)   </w:t>
      </w:r>
    </w:p>
    <w:p w14:paraId="58DB5EFD" w14:textId="77777777" w:rsidR="00F1473A" w:rsidRDefault="00F1473A" w:rsidP="00F1473A">
      <w:pPr>
        <w:ind w:left="720"/>
        <w:rPr>
          <w:iCs/>
          <w:sz w:val="16"/>
          <w:szCs w:val="16"/>
        </w:rPr>
      </w:pPr>
    </w:p>
    <w:p w14:paraId="72D7F62F" w14:textId="62F95062" w:rsidR="00F1473A"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w:t>
      </w:r>
      <w:r w:rsidR="00E0191C" w:rsidRPr="00F621D9">
        <w:rPr>
          <w:bCs/>
          <w:sz w:val="16"/>
          <w:szCs w:val="16"/>
        </w:rPr>
        <w:t>Plan</w:t>
      </w:r>
      <w:r w:rsidR="00E0191C">
        <w:rPr>
          <w:bCs/>
          <w:sz w:val="16"/>
          <w:szCs w:val="16"/>
        </w:rPr>
        <w:t>.</w:t>
      </w:r>
      <w:r w:rsidR="00E0191C" w:rsidRPr="00547CD0">
        <w:rPr>
          <w:bCs/>
          <w:sz w:val="16"/>
          <w:szCs w:val="16"/>
          <w:u w:val="single"/>
        </w:rPr>
        <w:t xml:space="preserve"> </w:t>
      </w:r>
      <w:r w:rsidR="00E0191C" w:rsidRPr="002273FE">
        <w:rPr>
          <w:bCs/>
          <w:sz w:val="16"/>
          <w:szCs w:val="16"/>
        </w:rPr>
        <w:t>For</w:t>
      </w:r>
      <w:r w:rsidR="00547CD0" w:rsidRPr="002273FE">
        <w:rPr>
          <w:bCs/>
          <w:sz w:val="16"/>
          <w:szCs w:val="16"/>
        </w:rPr>
        <w:t xml:space="preserve"> modifications resulting from the Rental Assistance Demonstration (RAD) program, refer to the ‘Sample PHA Plan Amendment’ found in Notice PIH-2012-32</w:t>
      </w:r>
      <w:r w:rsidR="003C6B08" w:rsidRPr="002273FE">
        <w:rPr>
          <w:bCs/>
          <w:sz w:val="16"/>
          <w:szCs w:val="16"/>
        </w:rPr>
        <w:t xml:space="preserve"> REV-</w:t>
      </w:r>
      <w:r w:rsidR="00596FB1">
        <w:rPr>
          <w:bCs/>
          <w:sz w:val="16"/>
          <w:szCs w:val="16"/>
        </w:rPr>
        <w:t>3</w:t>
      </w:r>
      <w:r w:rsidR="003C6B08" w:rsidRPr="002273FE">
        <w:rPr>
          <w:bCs/>
          <w:sz w:val="16"/>
          <w:szCs w:val="16"/>
        </w:rPr>
        <w:t>, successor RAD Implementation Notices, or other RAD Notices</w:t>
      </w:r>
      <w:r w:rsidR="00547CD0" w:rsidRPr="002273FE">
        <w:rPr>
          <w:bCs/>
          <w:sz w:val="16"/>
          <w:szCs w:val="16"/>
        </w:rPr>
        <w:t>.</w:t>
      </w:r>
    </w:p>
    <w:p w14:paraId="620C66F4" w14:textId="77777777" w:rsidR="0026087F" w:rsidRDefault="0026087F" w:rsidP="00F1473A">
      <w:pPr>
        <w:tabs>
          <w:tab w:val="left" w:pos="360"/>
          <w:tab w:val="left" w:pos="720"/>
        </w:tabs>
        <w:rPr>
          <w:bCs/>
          <w:sz w:val="16"/>
          <w:szCs w:val="16"/>
        </w:rPr>
      </w:pPr>
    </w:p>
    <w:p w14:paraId="10D67E7A" w14:textId="77777777" w:rsidR="00F1473A" w:rsidRDefault="0026087F" w:rsidP="00F1473A">
      <w:pPr>
        <w:tabs>
          <w:tab w:val="left" w:pos="360"/>
          <w:tab w:val="left" w:pos="720"/>
        </w:tabs>
        <w:rPr>
          <w:bCs/>
          <w:sz w:val="16"/>
          <w:szCs w:val="16"/>
        </w:rPr>
      </w:pPr>
      <w:r>
        <w:rPr>
          <w:bCs/>
          <w:sz w:val="16"/>
          <w:szCs w:val="16"/>
        </w:rPr>
        <w:tab/>
      </w:r>
      <w:r>
        <w:rPr>
          <w:bCs/>
          <w:sz w:val="16"/>
          <w:szCs w:val="16"/>
        </w:rPr>
        <w:tab/>
      </w:r>
      <w:r w:rsidR="00F1473A">
        <w:rPr>
          <w:bCs/>
          <w:sz w:val="16"/>
          <w:szCs w:val="16"/>
        </w:rPr>
        <w:t>If any boxes are marked “yes”, describe the revision(s) to those element(s) in the space provided.</w:t>
      </w:r>
    </w:p>
    <w:p w14:paraId="0FBECE03" w14:textId="77777777" w:rsidR="00BD55B4" w:rsidRDefault="00BD55B4" w:rsidP="00F1473A">
      <w:pPr>
        <w:tabs>
          <w:tab w:val="left" w:pos="360"/>
          <w:tab w:val="left" w:pos="720"/>
        </w:tabs>
        <w:rPr>
          <w:bCs/>
          <w:sz w:val="16"/>
          <w:szCs w:val="16"/>
        </w:rPr>
      </w:pPr>
    </w:p>
    <w:p w14:paraId="25F20BB4" w14:textId="77777777" w:rsidR="00BD55B4" w:rsidRPr="00B774DD" w:rsidRDefault="00BD55B4" w:rsidP="00BD55B4">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Pr>
          <w:sz w:val="16"/>
          <w:szCs w:val="16"/>
        </w:rPr>
        <w:t xml:space="preserve"> submit a Deconcentration Policy</w:t>
      </w:r>
      <w:r w:rsidRPr="00B774DD">
        <w:rPr>
          <w:sz w:val="16"/>
          <w:szCs w:val="16"/>
        </w:rPr>
        <w:t xml:space="preserve"> for Field Office review.  For additional guidance on what a PHA must do to deconcentrate poverty in its development and comply with fair housing requirements, see </w:t>
      </w:r>
      <w:hyperlink r:id="rId39"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40" w:anchor="24:4.0.3.1.3.2.5.9" w:history="1">
        <w:r>
          <w:rPr>
            <w:rStyle w:val="Hyperlink"/>
            <w:bCs/>
            <w:sz w:val="16"/>
            <w:szCs w:val="16"/>
          </w:rPr>
          <w:t>24 CFR §903.23(b)</w:t>
        </w:r>
      </w:hyperlink>
      <w:r>
        <w:rPr>
          <w:bCs/>
          <w:sz w:val="16"/>
          <w:szCs w:val="16"/>
        </w:rPr>
        <w:t>)</w:t>
      </w:r>
    </w:p>
    <w:p w14:paraId="51B7BE39" w14:textId="77777777" w:rsidR="00F1473A" w:rsidRPr="000407BF" w:rsidRDefault="00F1473A" w:rsidP="000407BF">
      <w:pPr>
        <w:rPr>
          <w:b/>
          <w:bCs/>
          <w:sz w:val="16"/>
          <w:szCs w:val="16"/>
        </w:rPr>
      </w:pPr>
    </w:p>
    <w:p w14:paraId="110975A3" w14:textId="77777777" w:rsidR="00F1473A" w:rsidRPr="009708CB" w:rsidRDefault="00F1473A" w:rsidP="00F1473A">
      <w:pPr>
        <w:ind w:left="720" w:hanging="540"/>
        <w:rPr>
          <w:b/>
          <w:bCs/>
          <w:sz w:val="16"/>
          <w:szCs w:val="16"/>
        </w:rPr>
      </w:pPr>
      <w:r>
        <w:rPr>
          <w:b/>
          <w:bCs/>
          <w:sz w:val="16"/>
          <w:szCs w:val="16"/>
        </w:rPr>
        <w:t>B.</w:t>
      </w:r>
      <w:r w:rsidR="007F0DAE">
        <w:rPr>
          <w:b/>
          <w:bCs/>
          <w:sz w:val="16"/>
          <w:szCs w:val="16"/>
        </w:rPr>
        <w:t>2</w:t>
      </w:r>
      <w:r>
        <w:rPr>
          <w:b/>
          <w:bCs/>
          <w:sz w:val="16"/>
          <w:szCs w:val="16"/>
        </w:rPr>
        <w:t xml:space="preserve">  </w:t>
      </w:r>
      <w:r>
        <w:rPr>
          <w:b/>
          <w:bCs/>
          <w:sz w:val="16"/>
          <w:szCs w:val="16"/>
        </w:rPr>
        <w:tab/>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32F2BB64" w14:textId="77777777" w:rsidR="00F1473A" w:rsidRDefault="00F1473A" w:rsidP="00F1473A">
      <w:pPr>
        <w:rPr>
          <w:sz w:val="16"/>
          <w:szCs w:val="16"/>
        </w:rPr>
      </w:pPr>
    </w:p>
    <w:p w14:paraId="250BC89E" w14:textId="118DA5BB"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3C6B08" w:rsidRPr="00186312">
        <w:rPr>
          <w:b/>
          <w:bCs/>
          <w:sz w:val="16"/>
          <w:szCs w:val="16"/>
        </w:rPr>
        <w:t>H</w:t>
      </w:r>
      <w:r w:rsidR="003C6B08">
        <w:rPr>
          <w:b/>
          <w:bCs/>
          <w:sz w:val="16"/>
          <w:szCs w:val="16"/>
        </w:rPr>
        <w:t>OPE</w:t>
      </w:r>
      <w:r w:rsidR="003C6B08" w:rsidRPr="00186312">
        <w:rPr>
          <w:b/>
          <w:bCs/>
          <w:sz w:val="16"/>
          <w:szCs w:val="16"/>
        </w:rPr>
        <w:t xml:space="preserve"> </w:t>
      </w:r>
      <w:r w:rsidR="00F1473A" w:rsidRPr="00186312">
        <w:rPr>
          <w:b/>
          <w:bCs/>
          <w:sz w:val="16"/>
          <w:szCs w:val="16"/>
        </w:rPr>
        <w:t>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41" w:history="1">
        <w:r w:rsidR="004722F8" w:rsidRPr="00C31B4F">
          <w:rPr>
            <w:rStyle w:val="Hyperlink"/>
            <w:sz w:val="16"/>
            <w:szCs w:val="16"/>
          </w:rPr>
          <w:t>https://www.hud.gov/program_offices/public_indian_housing/programs/ph/hope6</w:t>
        </w:r>
      </w:hyperlink>
      <w:r w:rsidR="004722F8">
        <w:rPr>
          <w:rStyle w:val="Hyperlink"/>
          <w:sz w:val="16"/>
          <w:szCs w:val="16"/>
        </w:rPr>
        <w:t xml:space="preserve"> </w:t>
      </w:r>
      <w:r w:rsidR="00F1473A">
        <w:t xml:space="preserve">. </w:t>
      </w:r>
      <w:r w:rsidR="00F1473A" w:rsidRPr="00161197">
        <w:rPr>
          <w:bCs/>
          <w:sz w:val="16"/>
          <w:szCs w:val="16"/>
        </w:rPr>
        <w:t>(</w:t>
      </w:r>
      <w:hyperlink r:id="rId42" w:history="1">
        <w:r w:rsidR="00F1473A" w:rsidRPr="00161197">
          <w:rPr>
            <w:rStyle w:val="Hyperlink"/>
            <w:bCs/>
            <w:sz w:val="16"/>
            <w:szCs w:val="16"/>
          </w:rPr>
          <w:t xml:space="preserve">Notice PIH </w:t>
        </w:r>
        <w:r w:rsidR="005D256B" w:rsidRPr="005D256B">
          <w:rPr>
            <w:rStyle w:val="Hyperlink"/>
            <w:bCs/>
            <w:sz w:val="16"/>
            <w:szCs w:val="16"/>
          </w:rPr>
          <w:t>2011-47</w:t>
        </w:r>
      </w:hyperlink>
      <w:r w:rsidR="00F1473A" w:rsidRPr="00161197">
        <w:rPr>
          <w:bCs/>
          <w:sz w:val="16"/>
          <w:szCs w:val="16"/>
        </w:rPr>
        <w:t>)</w:t>
      </w:r>
      <w:r w:rsidR="00F1473A">
        <w:rPr>
          <w:bCs/>
          <w:sz w:val="16"/>
          <w:szCs w:val="16"/>
        </w:rPr>
        <w:t xml:space="preserve">  </w:t>
      </w:r>
    </w:p>
    <w:p w14:paraId="501C0E58" w14:textId="77777777" w:rsidR="00F1473A" w:rsidRDefault="00F1473A" w:rsidP="00F1473A">
      <w:pPr>
        <w:tabs>
          <w:tab w:val="left" w:pos="720"/>
        </w:tabs>
        <w:ind w:left="720" w:hanging="360"/>
        <w:rPr>
          <w:smallCaps/>
          <w:sz w:val="16"/>
          <w:szCs w:val="16"/>
        </w:rPr>
      </w:pPr>
    </w:p>
    <w:p w14:paraId="78827570" w14:textId="77777777" w:rsidR="002A4378" w:rsidRPr="002A4378" w:rsidRDefault="00DB3D70" w:rsidP="002A4378">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3" w:anchor="4" w:history="1">
        <w:r w:rsidR="002A4378" w:rsidRPr="002A4378">
          <w:rPr>
            <w:rStyle w:val="Hyperlink"/>
            <w:sz w:val="16"/>
            <w:szCs w:val="16"/>
          </w:rPr>
          <w:t>https://www.hud.gov/program_offices/public_indian_housing/programs/ph/hope6/mfph#4</w:t>
        </w:r>
      </w:hyperlink>
    </w:p>
    <w:p w14:paraId="5F9916C4" w14:textId="77777777" w:rsidR="00F1473A" w:rsidRDefault="00F1473A" w:rsidP="00F1473A">
      <w:pPr>
        <w:tabs>
          <w:tab w:val="left" w:pos="720"/>
        </w:tabs>
        <w:ind w:left="720" w:hanging="360"/>
        <w:rPr>
          <w:smallCaps/>
          <w:sz w:val="16"/>
          <w:szCs w:val="16"/>
        </w:rPr>
      </w:pPr>
    </w:p>
    <w:p w14:paraId="0F0B46C8" w14:textId="77777777" w:rsidR="0094432F" w:rsidRPr="0094432F" w:rsidRDefault="00DB3D70" w:rsidP="0094432F">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94432F" w:rsidRPr="0094432F">
        <w:rPr>
          <w:bCs/>
          <w:sz w:val="16"/>
          <w:szCs w:val="16"/>
        </w:rPr>
        <w:t>With respect to public housing only, d</w:t>
      </w:r>
      <w:r w:rsidR="0094432F" w:rsidRPr="0094432F">
        <w:rPr>
          <w:sz w:val="16"/>
          <w:szCs w:val="16"/>
        </w:rPr>
        <w:t>escribe any</w:t>
      </w:r>
      <w:r w:rsidR="0094432F" w:rsidRPr="0094432F">
        <w:rPr>
          <w:b/>
          <w:bCs/>
          <w:sz w:val="16"/>
          <w:szCs w:val="16"/>
        </w:rPr>
        <w:t xml:space="preserve"> </w:t>
      </w:r>
      <w:r w:rsidR="0094432F" w:rsidRPr="0094432F">
        <w:rPr>
          <w:sz w:val="16"/>
          <w:szCs w:val="16"/>
        </w:rPr>
        <w:t xml:space="preserve">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44" w:history="1">
        <w:r w:rsidR="0094432F" w:rsidRPr="0094432F">
          <w:rPr>
            <w:rStyle w:val="Hyperlink"/>
            <w:sz w:val="16"/>
            <w:szCs w:val="16"/>
          </w:rPr>
          <w:t>http://www.hud.gov/offices/pih/centers/sac/demo_dispo/index.cfm</w:t>
        </w:r>
      </w:hyperlink>
      <w:r w:rsidR="0094432F" w:rsidRPr="0094432F">
        <w:rPr>
          <w:sz w:val="16"/>
          <w:szCs w:val="16"/>
        </w:rPr>
        <w:t xml:space="preserve">. </w:t>
      </w:r>
      <w:r w:rsidR="0094432F" w:rsidRPr="0094432F">
        <w:rPr>
          <w:bCs/>
          <w:sz w:val="16"/>
          <w:szCs w:val="16"/>
        </w:rPr>
        <w:t>(</w:t>
      </w:r>
      <w:hyperlink r:id="rId45" w:anchor="24:4.0.3.1.3.2.5.5" w:history="1">
        <w:r w:rsidR="0094432F" w:rsidRPr="0094432F">
          <w:rPr>
            <w:rStyle w:val="Hyperlink"/>
            <w:bCs/>
            <w:sz w:val="16"/>
            <w:szCs w:val="16"/>
          </w:rPr>
          <w:t>24 CFR §903.7(h)</w:t>
        </w:r>
      </w:hyperlink>
      <w:r w:rsidR="0094432F" w:rsidRPr="0094432F">
        <w:rPr>
          <w:bCs/>
          <w:sz w:val="16"/>
          <w:szCs w:val="16"/>
        </w:rPr>
        <w:t xml:space="preserve">)  </w:t>
      </w:r>
    </w:p>
    <w:p w14:paraId="3EA71783" w14:textId="77777777" w:rsidR="00F1473A" w:rsidRPr="00504A5D" w:rsidRDefault="00504A5D" w:rsidP="00504A5D">
      <w:pPr>
        <w:ind w:left="360"/>
        <w:rPr>
          <w:sz w:val="16"/>
          <w:szCs w:val="16"/>
        </w:rPr>
      </w:pPr>
      <w:r>
        <w:rPr>
          <w:sz w:val="16"/>
          <w:szCs w:val="16"/>
        </w:rPr>
        <w:tab/>
      </w:r>
    </w:p>
    <w:p w14:paraId="2B3DC08D" w14:textId="77777777"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r w:rsidR="00F1473A" w:rsidRPr="00186312">
        <w:rPr>
          <w:rStyle w:val="ptext-3"/>
          <w:b/>
          <w:color w:val="000000"/>
          <w:sz w:val="16"/>
          <w:szCs w:val="16"/>
        </w:rPr>
        <w:t>5</w:t>
      </w:r>
      <w:r w:rsidR="00F1473A" w:rsidRPr="00186312">
        <w:rPr>
          <w:rStyle w:val="ptext-3"/>
          <w:color w:val="000000"/>
          <w:sz w:val="16"/>
          <w:szCs w:val="16"/>
        </w:rPr>
        <w:t>) the number of units affected</w:t>
      </w:r>
      <w:r w:rsidR="004B116F" w:rsidRPr="004B116F">
        <w:rPr>
          <w:rStyle w:val="ptext-3"/>
          <w:color w:val="000000"/>
          <w:sz w:val="16"/>
          <w:szCs w:val="16"/>
        </w:rPr>
        <w:t xml:space="preserve"> </w:t>
      </w:r>
      <w:r w:rsidR="004B116F" w:rsidRPr="00186312">
        <w:rPr>
          <w:rStyle w:val="ptext-3"/>
          <w:color w:val="000000"/>
          <w:sz w:val="16"/>
          <w:szCs w:val="16"/>
        </w:rPr>
        <w:t>and;</w:t>
      </w:r>
      <w:r w:rsidR="004B116F" w:rsidRPr="004B116F">
        <w:rPr>
          <w:rStyle w:val="ptext-3"/>
          <w:b/>
          <w:color w:val="000000"/>
          <w:sz w:val="16"/>
          <w:szCs w:val="16"/>
        </w:rPr>
        <w:t xml:space="preserve"> </w:t>
      </w:r>
      <w:r w:rsidR="004B116F">
        <w:rPr>
          <w:rStyle w:val="ptext-3"/>
          <w:b/>
          <w:color w:val="000000"/>
          <w:sz w:val="16"/>
          <w:szCs w:val="16"/>
        </w:rPr>
        <w:t xml:space="preserve">6) </w:t>
      </w:r>
      <w:r w:rsidR="004B116F">
        <w:rPr>
          <w:rStyle w:val="ptext-3"/>
          <w:color w:val="000000"/>
          <w:sz w:val="16"/>
          <w:szCs w:val="16"/>
        </w:rPr>
        <w:t>expiration date of the designation</w:t>
      </w:r>
      <w:r w:rsidR="004B116F" w:rsidRPr="004B116F">
        <w:rPr>
          <w:rStyle w:val="ptext-3"/>
          <w:color w:val="000000"/>
          <w:sz w:val="16"/>
          <w:szCs w:val="16"/>
        </w:rPr>
        <w:t xml:space="preserve"> </w:t>
      </w:r>
      <w:r w:rsidR="004B116F">
        <w:rPr>
          <w:rStyle w:val="ptext-3"/>
          <w:color w:val="000000"/>
          <w:sz w:val="16"/>
          <w:szCs w:val="16"/>
        </w:rPr>
        <w:t>of any HUD approved plan</w:t>
      </w:r>
      <w:r w:rsidR="00F1473A" w:rsidRPr="00186312">
        <w:rPr>
          <w:rStyle w:val="ptext-3"/>
          <w:color w:val="000000"/>
          <w:sz w:val="16"/>
          <w:szCs w:val="16"/>
        </w:rPr>
        <w:t>.</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6" w:anchor="24:4.0.3.1.3.2.5.5" w:history="1">
        <w:r w:rsidR="00F1473A" w:rsidRPr="00F23AD4">
          <w:rPr>
            <w:rStyle w:val="Hyperlink"/>
            <w:bCs/>
            <w:sz w:val="16"/>
            <w:szCs w:val="16"/>
          </w:rPr>
          <w:t>24 CFR §903.7(i)(C)</w:t>
        </w:r>
      </w:hyperlink>
      <w:r w:rsidR="00F1473A">
        <w:rPr>
          <w:bCs/>
          <w:sz w:val="16"/>
          <w:szCs w:val="16"/>
        </w:rPr>
        <w:t xml:space="preserve">)  </w:t>
      </w:r>
    </w:p>
    <w:p w14:paraId="7B10B165" w14:textId="77777777" w:rsidR="00F1473A" w:rsidRDefault="00F1473A" w:rsidP="00F1473A">
      <w:pPr>
        <w:tabs>
          <w:tab w:val="left" w:pos="360"/>
          <w:tab w:val="left" w:pos="1080"/>
        </w:tabs>
        <w:ind w:left="360"/>
        <w:rPr>
          <w:rStyle w:val="ptext-3"/>
          <w:color w:val="000000"/>
          <w:sz w:val="16"/>
          <w:szCs w:val="16"/>
        </w:rPr>
      </w:pPr>
    </w:p>
    <w:p w14:paraId="4A72572B" w14:textId="77777777" w:rsidR="00F1473A" w:rsidRDefault="00DB3D70" w:rsidP="00F1473A">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Conversion of Public Housing</w:t>
      </w:r>
      <w:r w:rsidR="004B116F" w:rsidRPr="004B116F">
        <w:rPr>
          <w:b/>
          <w:bCs/>
          <w:sz w:val="16"/>
          <w:szCs w:val="16"/>
        </w:rPr>
        <w:t xml:space="preserve"> </w:t>
      </w:r>
      <w:r w:rsidR="004B116F">
        <w:rPr>
          <w:b/>
          <w:bCs/>
          <w:sz w:val="16"/>
          <w:szCs w:val="16"/>
        </w:rPr>
        <w:t>under the Voluntary or Mandatory Conversion programs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w:t>
      </w:r>
      <w:r w:rsidR="00B75A2A">
        <w:rPr>
          <w:rStyle w:val="ptext-3"/>
          <w:color w:val="000000"/>
          <w:sz w:val="16"/>
          <w:szCs w:val="16"/>
        </w:rPr>
        <w:t xml:space="preserve"> </w:t>
      </w:r>
      <w:r w:rsidR="00F1473A" w:rsidRPr="002A3A80">
        <w:rPr>
          <w:rStyle w:val="ptext-3"/>
          <w:color w:val="000000"/>
          <w:sz w:val="16"/>
          <w:szCs w:val="16"/>
        </w:rPr>
        <w:t xml:space="preserve">on HUD’s website at: </w:t>
      </w:r>
      <w:hyperlink r:id="rId47"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8" w:anchor="24:4.0.3.1.3.2.5.5" w:history="1">
        <w:r w:rsidR="00F1473A" w:rsidRPr="00273E0A">
          <w:rPr>
            <w:rStyle w:val="Hyperlink"/>
            <w:bCs/>
            <w:sz w:val="16"/>
            <w:szCs w:val="16"/>
          </w:rPr>
          <w:t>24 CFR §903.7(j)</w:t>
        </w:r>
      </w:hyperlink>
      <w:r w:rsidR="00F1473A">
        <w:rPr>
          <w:bCs/>
          <w:sz w:val="16"/>
          <w:szCs w:val="16"/>
        </w:rPr>
        <w:t xml:space="preserve">)  </w:t>
      </w:r>
    </w:p>
    <w:p w14:paraId="1F86E09E" w14:textId="77777777" w:rsidR="00907D35" w:rsidRDefault="00907D35" w:rsidP="00F1473A">
      <w:pPr>
        <w:tabs>
          <w:tab w:val="left" w:pos="90"/>
          <w:tab w:val="left" w:pos="1080"/>
        </w:tabs>
        <w:ind w:left="720"/>
        <w:rPr>
          <w:bCs/>
          <w:sz w:val="16"/>
          <w:szCs w:val="16"/>
        </w:rPr>
      </w:pPr>
    </w:p>
    <w:p w14:paraId="1463D8A1" w14:textId="021BC084" w:rsidR="00907D35" w:rsidRDefault="00907D3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Conversion of Public Housing</w:t>
      </w:r>
      <w:r w:rsidR="004B116F" w:rsidRPr="004B116F">
        <w:rPr>
          <w:b/>
          <w:bCs/>
          <w:sz w:val="16"/>
          <w:szCs w:val="16"/>
        </w:rPr>
        <w:t xml:space="preserve"> </w:t>
      </w:r>
      <w:r w:rsidR="004B116F">
        <w:rPr>
          <w:b/>
          <w:bCs/>
          <w:sz w:val="16"/>
          <w:szCs w:val="16"/>
        </w:rPr>
        <w:t>under the Rental Assistance Demonstration (RAD) program</w:t>
      </w:r>
      <w:r w:rsidRPr="002A3A80">
        <w:rPr>
          <w:b/>
          <w:bCs/>
          <w:sz w:val="16"/>
          <w:szCs w:val="16"/>
        </w:rPr>
        <w:t xml:space="preserve">.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sidR="004B116F">
        <w:rPr>
          <w:rStyle w:val="ptext-3"/>
          <w:color w:val="000000"/>
          <w:sz w:val="16"/>
          <w:szCs w:val="16"/>
        </w:rPr>
        <w:t>P</w:t>
      </w:r>
      <w:r>
        <w:rPr>
          <w:rStyle w:val="ptext-3"/>
          <w:color w:val="000000"/>
          <w:sz w:val="16"/>
          <w:szCs w:val="16"/>
        </w:rPr>
        <w:t>roject</w:t>
      </w:r>
      <w:r w:rsidRPr="002A3A80">
        <w:rPr>
          <w:rStyle w:val="ptext-3"/>
          <w:color w:val="000000"/>
          <w:sz w:val="16"/>
          <w:szCs w:val="16"/>
        </w:rPr>
        <w:t>-</w:t>
      </w:r>
      <w:r w:rsidR="004B116F">
        <w:rPr>
          <w:rStyle w:val="ptext-3"/>
          <w:color w:val="000000"/>
          <w:sz w:val="16"/>
          <w:szCs w:val="16"/>
        </w:rPr>
        <w:t>B</w:t>
      </w:r>
      <w:r w:rsidRPr="002A3A80">
        <w:rPr>
          <w:rStyle w:val="ptext-3"/>
          <w:color w:val="000000"/>
          <w:sz w:val="16"/>
          <w:szCs w:val="16"/>
        </w:rPr>
        <w:t xml:space="preserve">ased </w:t>
      </w:r>
      <w:r w:rsidR="004B116F">
        <w:rPr>
          <w:rStyle w:val="ptext-3"/>
          <w:color w:val="000000"/>
          <w:sz w:val="16"/>
          <w:szCs w:val="16"/>
        </w:rPr>
        <w:t>Rental A</w:t>
      </w:r>
      <w:r w:rsidRPr="002A3A80">
        <w:rPr>
          <w:rStyle w:val="ptext-3"/>
          <w:color w:val="000000"/>
          <w:sz w:val="16"/>
          <w:szCs w:val="16"/>
        </w:rPr>
        <w:t>ssistance</w:t>
      </w:r>
      <w:r>
        <w:rPr>
          <w:rStyle w:val="ptext-3"/>
          <w:color w:val="000000"/>
          <w:sz w:val="16"/>
          <w:szCs w:val="16"/>
        </w:rPr>
        <w:t xml:space="preserve"> </w:t>
      </w:r>
      <w:r w:rsidR="004B116F" w:rsidRPr="00E77757">
        <w:rPr>
          <w:color w:val="000000"/>
          <w:sz w:val="16"/>
          <w:szCs w:val="16"/>
        </w:rPr>
        <w:t>or Project-Based Vouchers</w:t>
      </w:r>
      <w:r w:rsidR="004B116F">
        <w:rPr>
          <w:rStyle w:val="ptext-3"/>
          <w:color w:val="000000"/>
          <w:sz w:val="16"/>
          <w:szCs w:val="16"/>
        </w:rPr>
        <w:t xml:space="preserve"> </w:t>
      </w:r>
      <w:r>
        <w:rPr>
          <w:rStyle w:val="ptext-3"/>
          <w:color w:val="000000"/>
          <w:sz w:val="16"/>
          <w:szCs w:val="16"/>
        </w:rPr>
        <w:t>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9" w:history="1">
        <w:r w:rsidR="00025807" w:rsidRPr="00025807">
          <w:rPr>
            <w:rStyle w:val="Hyperlink"/>
            <w:sz w:val="16"/>
            <w:szCs w:val="16"/>
          </w:rPr>
          <w:t>Notice PIH 2012-32</w:t>
        </w:r>
      </w:hyperlink>
      <w:r w:rsidR="007322A5" w:rsidRPr="007322A5">
        <w:rPr>
          <w:rStyle w:val="Hyperlink"/>
          <w:sz w:val="16"/>
          <w:szCs w:val="16"/>
        </w:rPr>
        <w:t xml:space="preserve"> </w:t>
      </w:r>
      <w:r w:rsidR="007322A5">
        <w:rPr>
          <w:rStyle w:val="Hyperlink"/>
          <w:sz w:val="16"/>
          <w:szCs w:val="16"/>
        </w:rPr>
        <w:t>REV-</w:t>
      </w:r>
      <w:r w:rsidR="003B1FD0">
        <w:rPr>
          <w:rStyle w:val="Hyperlink"/>
          <w:sz w:val="16"/>
          <w:szCs w:val="16"/>
        </w:rPr>
        <w:t>3</w:t>
      </w:r>
      <w:r w:rsidR="007322A5">
        <w:rPr>
          <w:rStyle w:val="Hyperlink"/>
          <w:sz w:val="16"/>
          <w:szCs w:val="16"/>
        </w:rPr>
        <w:t xml:space="preserve">, successor RAD Implementation Notices, and other RAD notices.    </w:t>
      </w:r>
      <w:r w:rsidR="0047329C">
        <w:rPr>
          <w:rStyle w:val="Hyperlink"/>
          <w:sz w:val="16"/>
          <w:szCs w:val="16"/>
        </w:rPr>
        <w:t xml:space="preserve">  </w:t>
      </w:r>
    </w:p>
    <w:p w14:paraId="557A5A0D" w14:textId="77777777" w:rsidR="00F1473A" w:rsidRPr="002A3A80" w:rsidRDefault="00EE51F8" w:rsidP="00F1473A">
      <w:pPr>
        <w:tabs>
          <w:tab w:val="left" w:pos="90"/>
          <w:tab w:val="left" w:pos="1080"/>
        </w:tabs>
        <w:ind w:left="360"/>
        <w:rPr>
          <w:sz w:val="16"/>
          <w:szCs w:val="16"/>
        </w:rPr>
      </w:pPr>
      <w:r>
        <w:rPr>
          <w:sz w:val="16"/>
          <w:szCs w:val="16"/>
        </w:rPr>
        <w:t>-</w:t>
      </w:r>
    </w:p>
    <w:p w14:paraId="51DD7C17"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The PHA gives the over-income family at least thirty days notice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50"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1"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38EE5041" w14:textId="77777777" w:rsidR="00F1473A" w:rsidRPr="002A3A80" w:rsidRDefault="00F1473A" w:rsidP="00F1473A">
      <w:pPr>
        <w:pStyle w:val="NormalWeb"/>
        <w:spacing w:before="0" w:beforeAutospacing="0" w:after="0" w:afterAutospacing="0"/>
        <w:ind w:left="360"/>
        <w:rPr>
          <w:sz w:val="16"/>
          <w:szCs w:val="16"/>
        </w:rPr>
      </w:pPr>
    </w:p>
    <w:p w14:paraId="2989958C"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State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52"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3"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1E3ADDB9" w14:textId="77777777" w:rsidR="00F1473A" w:rsidRDefault="00F1473A" w:rsidP="00F1473A">
      <w:pPr>
        <w:pStyle w:val="NormalWeb"/>
        <w:spacing w:before="0" w:beforeAutospacing="0" w:after="0" w:afterAutospacing="0"/>
        <w:ind w:left="360"/>
        <w:rPr>
          <w:sz w:val="16"/>
          <w:szCs w:val="16"/>
        </w:rPr>
      </w:pPr>
    </w:p>
    <w:p w14:paraId="5358CF15" w14:textId="1F24EFA8"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4"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AA5179">
        <w:rPr>
          <w:rStyle w:val="Hyperlink"/>
          <w:bCs/>
          <w:sz w:val="16"/>
          <w:szCs w:val="16"/>
        </w:rPr>
        <w:t xml:space="preserve"> and</w:t>
      </w:r>
      <w:r w:rsidR="003D4CF2">
        <w:rPr>
          <w:rStyle w:val="Hyperlink"/>
          <w:bCs/>
          <w:sz w:val="16"/>
          <w:szCs w:val="16"/>
        </w:rPr>
        <w:t xml:space="preserve"> </w:t>
      </w:r>
      <w:r w:rsidR="003D4CF2" w:rsidRPr="003D4CF2">
        <w:rPr>
          <w:rStyle w:val="Hyperlink"/>
          <w:bCs/>
          <w:sz w:val="16"/>
          <w:szCs w:val="16"/>
        </w:rPr>
        <w:t>Notice PIH-2017-03</w:t>
      </w:r>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5"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14:paraId="110D4068" w14:textId="77777777" w:rsidR="00F1473A" w:rsidRDefault="00F1473A" w:rsidP="00F1473A">
      <w:pPr>
        <w:pStyle w:val="NormalWeb"/>
        <w:spacing w:before="0" w:beforeAutospacing="0" w:after="0" w:afterAutospacing="0"/>
        <w:ind w:left="360"/>
        <w:rPr>
          <w:smallCaps/>
          <w:sz w:val="16"/>
          <w:szCs w:val="16"/>
        </w:rPr>
      </w:pPr>
    </w:p>
    <w:p w14:paraId="446C9F36" w14:textId="77777777" w:rsidR="00F1473A" w:rsidRDefault="00DB3D70"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xml:space="preserve">, which must comply with PBV goals, civil rights requirements, Housing Quality Standards (HQS) and deconcentration standards, as stated in 983.57(b)(1) and set forth in the PHA Plan </w:t>
      </w:r>
      <w:r w:rsidR="00036CA6">
        <w:rPr>
          <w:rStyle w:val="ptext-3"/>
          <w:color w:val="000000"/>
          <w:sz w:val="16"/>
          <w:szCs w:val="16"/>
        </w:rPr>
        <w:lastRenderedPageBreak/>
        <w:t>statement of deconcentration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717C4F">
        <w:rPr>
          <w:bCs/>
          <w:sz w:val="16"/>
          <w:szCs w:val="16"/>
        </w:rPr>
        <w:t xml:space="preserve"> </w:t>
      </w:r>
      <w:r w:rsidR="008A3F53">
        <w:rPr>
          <w:bCs/>
          <w:sz w:val="16"/>
          <w:szCs w:val="16"/>
        </w:rPr>
        <w:t>(</w:t>
      </w:r>
      <w:hyperlink r:id="rId56" w:anchor="24:4.0.3.1.3.2.5.5" w:history="1">
        <w:r w:rsidR="008A3F53" w:rsidRPr="00F35539">
          <w:rPr>
            <w:rStyle w:val="Hyperlink"/>
            <w:bCs/>
            <w:sz w:val="16"/>
            <w:szCs w:val="16"/>
          </w:rPr>
          <w:t>24 CFR §903.7(b)</w:t>
        </w:r>
      </w:hyperlink>
      <w:r w:rsidR="008A3F53" w:rsidRPr="00F35539">
        <w:rPr>
          <w:bCs/>
          <w:sz w:val="16"/>
          <w:szCs w:val="16"/>
        </w:rPr>
        <w:t>)</w:t>
      </w:r>
      <w:r w:rsidR="00717C4F">
        <w:rPr>
          <w:bCs/>
          <w:sz w:val="16"/>
          <w:szCs w:val="16"/>
        </w:rPr>
        <w:t>.</w:t>
      </w:r>
    </w:p>
    <w:p w14:paraId="1624B4C2" w14:textId="77777777" w:rsidR="00EC5E0E" w:rsidRDefault="00EC5E0E" w:rsidP="00F1473A">
      <w:pPr>
        <w:pStyle w:val="NormalWeb"/>
        <w:spacing w:before="0" w:beforeAutospacing="0" w:after="0" w:afterAutospacing="0"/>
        <w:ind w:left="720"/>
        <w:rPr>
          <w:bCs/>
          <w:sz w:val="16"/>
          <w:szCs w:val="16"/>
        </w:rPr>
      </w:pPr>
    </w:p>
    <w:p w14:paraId="19373DA9" w14:textId="77777777" w:rsidR="00EC5E0E" w:rsidRDefault="00EC5E0E"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Pr>
          <w:smallCaps/>
          <w:sz w:val="16"/>
          <w:szCs w:val="16"/>
        </w:rPr>
        <w:t xml:space="preserve">  </w:t>
      </w:r>
      <w:r>
        <w:rPr>
          <w:b/>
          <w:bCs/>
          <w:sz w:val="16"/>
          <w:szCs w:val="16"/>
        </w:rPr>
        <w:t>Units with Approved Vacancies for Modernization</w:t>
      </w:r>
      <w:r w:rsidRPr="002A3A80">
        <w:rPr>
          <w:b/>
          <w:bCs/>
          <w:sz w:val="16"/>
          <w:szCs w:val="16"/>
        </w:rPr>
        <w:t>.</w:t>
      </w:r>
      <w:r>
        <w:rPr>
          <w:b/>
          <w:bCs/>
          <w:sz w:val="16"/>
          <w:szCs w:val="16"/>
        </w:rPr>
        <w:t xml:space="preserve"> </w:t>
      </w:r>
      <w:r>
        <w:rPr>
          <w:bCs/>
          <w:sz w:val="16"/>
          <w:szCs w:val="16"/>
        </w:rPr>
        <w:t>The PHA must include a statement related to units with approved vacancies that are undergoing modernization in accordance</w:t>
      </w:r>
      <w:r w:rsidR="002312BD">
        <w:rPr>
          <w:bCs/>
          <w:sz w:val="16"/>
          <w:szCs w:val="16"/>
        </w:rPr>
        <w:t xml:space="preserve"> with </w:t>
      </w:r>
      <w:hyperlink r:id="rId57" w:history="1">
        <w:r w:rsidR="002312BD" w:rsidRPr="002312BD">
          <w:rPr>
            <w:rStyle w:val="Hyperlink"/>
            <w:bCs/>
            <w:sz w:val="16"/>
            <w:szCs w:val="16"/>
          </w:rPr>
          <w:t>24 CFR §990.145(a)(1)</w:t>
        </w:r>
      </w:hyperlink>
      <w:r>
        <w:rPr>
          <w:bCs/>
          <w:sz w:val="16"/>
          <w:szCs w:val="16"/>
        </w:rPr>
        <w:t>.</w:t>
      </w:r>
      <w:r w:rsidRPr="002A3A80">
        <w:rPr>
          <w:b/>
          <w:bCs/>
          <w:sz w:val="16"/>
          <w:szCs w:val="16"/>
        </w:rPr>
        <w:t xml:space="preserve"> </w:t>
      </w:r>
      <w:r>
        <w:rPr>
          <w:b/>
          <w:bCs/>
          <w:sz w:val="16"/>
          <w:szCs w:val="16"/>
        </w:rPr>
        <w:t xml:space="preserve"> </w:t>
      </w:r>
      <w:r w:rsidRPr="002A3A80">
        <w:rPr>
          <w:b/>
          <w:bCs/>
          <w:sz w:val="16"/>
          <w:szCs w:val="16"/>
        </w:rPr>
        <w:t xml:space="preserve"> </w:t>
      </w:r>
    </w:p>
    <w:p w14:paraId="7745454C" w14:textId="77777777" w:rsidR="00A86D86" w:rsidRDefault="00A86D86" w:rsidP="00F1473A">
      <w:pPr>
        <w:pStyle w:val="NormalWeb"/>
        <w:spacing w:before="0" w:beforeAutospacing="0" w:after="0" w:afterAutospacing="0"/>
        <w:ind w:left="720"/>
        <w:rPr>
          <w:bCs/>
          <w:sz w:val="16"/>
          <w:szCs w:val="16"/>
        </w:rPr>
      </w:pPr>
    </w:p>
    <w:p w14:paraId="37806AB2" w14:textId="77777777" w:rsidR="000A66B9" w:rsidRDefault="00DB3D70" w:rsidP="00A86D86">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A86D86"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14:paraId="548A12B1" w14:textId="77777777" w:rsidR="00F1473A" w:rsidRDefault="00F1473A" w:rsidP="00186DE4">
      <w:pPr>
        <w:pStyle w:val="NormalWeb"/>
        <w:spacing w:before="0" w:beforeAutospacing="0" w:after="0" w:afterAutospacing="0"/>
        <w:ind w:left="360" w:firstLine="360"/>
        <w:rPr>
          <w:sz w:val="16"/>
          <w:szCs w:val="16"/>
        </w:rPr>
      </w:pPr>
    </w:p>
    <w:p w14:paraId="4FFBFCF2"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1123B84B" w14:textId="77777777" w:rsidR="00F1473A" w:rsidRPr="00A06D8E" w:rsidRDefault="00F1473A" w:rsidP="00F1473A">
      <w:pPr>
        <w:pStyle w:val="NormalWeb"/>
        <w:spacing w:before="0" w:beforeAutospacing="0" w:after="0" w:afterAutospacing="0"/>
        <w:ind w:left="360" w:firstLine="360"/>
        <w:rPr>
          <w:sz w:val="16"/>
          <w:szCs w:val="16"/>
        </w:rPr>
      </w:pPr>
    </w:p>
    <w:p w14:paraId="2261C9B3" w14:textId="77777777" w:rsidR="00F1473A" w:rsidRPr="0094432F" w:rsidRDefault="00F1473A" w:rsidP="000407BF">
      <w:pPr>
        <w:tabs>
          <w:tab w:val="left" w:pos="720"/>
        </w:tabs>
        <w:ind w:left="720" w:hanging="450"/>
        <w:rPr>
          <w:i/>
          <w:iCs/>
          <w:sz w:val="16"/>
          <w:szCs w:val="16"/>
        </w:rPr>
      </w:pPr>
      <w:r>
        <w:rPr>
          <w:b/>
          <w:color w:val="000000"/>
          <w:sz w:val="16"/>
          <w:szCs w:val="16"/>
        </w:rPr>
        <w:t>B.</w:t>
      </w:r>
      <w:r w:rsidR="007F0DAE">
        <w:rPr>
          <w:b/>
          <w:color w:val="000000"/>
          <w:sz w:val="16"/>
          <w:szCs w:val="16"/>
        </w:rPr>
        <w:t>3</w:t>
      </w:r>
      <w:r>
        <w:rPr>
          <w:b/>
          <w:color w:val="000000"/>
          <w:sz w:val="16"/>
          <w:szCs w:val="16"/>
        </w:rPr>
        <w:tab/>
      </w:r>
      <w:r w:rsidR="00CB0014">
        <w:rPr>
          <w:b/>
          <w:bCs/>
          <w:sz w:val="16"/>
          <w:szCs w:val="16"/>
        </w:rPr>
        <w:t xml:space="preserve">Progress Report.  </w:t>
      </w:r>
      <w:r w:rsidR="00CB0014">
        <w:rPr>
          <w:bCs/>
          <w:sz w:val="16"/>
          <w:szCs w:val="16"/>
        </w:rPr>
        <w:t xml:space="preserve">For all Annual Plans following submission of the first Annual Plan, a PHA must include a brief statement of the PHA’s progress in meeting the mission and goals described in the 5-Year PHA Plan. </w:t>
      </w:r>
      <w:r w:rsidR="00CB0014" w:rsidRPr="00C77A5D">
        <w:rPr>
          <w:bCs/>
          <w:sz w:val="16"/>
          <w:szCs w:val="16"/>
        </w:rPr>
        <w:t>(</w:t>
      </w:r>
      <w:hyperlink r:id="rId58" w:anchor="24:4.0.3.1.3.2.5.5" w:history="1">
        <w:r w:rsidR="00CB0014" w:rsidRPr="00C77A5D">
          <w:rPr>
            <w:rStyle w:val="Hyperlink"/>
            <w:bCs/>
            <w:sz w:val="16"/>
            <w:szCs w:val="16"/>
          </w:rPr>
          <w:t xml:space="preserve">24 </w:t>
        </w:r>
        <w:r w:rsidR="00CB0014" w:rsidRPr="00C77A5D">
          <w:rPr>
            <w:rStyle w:val="Hyperlink"/>
            <w:sz w:val="16"/>
            <w:szCs w:val="16"/>
          </w:rPr>
          <w:t xml:space="preserve">CFR </w:t>
        </w:r>
        <w:r w:rsidR="00CB0014" w:rsidRPr="00C77A5D">
          <w:rPr>
            <w:rStyle w:val="Hyperlink"/>
            <w:bCs/>
            <w:sz w:val="16"/>
            <w:szCs w:val="16"/>
          </w:rPr>
          <w:t>§</w:t>
        </w:r>
        <w:r w:rsidR="00CB0014" w:rsidRPr="00C77A5D">
          <w:rPr>
            <w:rStyle w:val="Hyperlink"/>
            <w:sz w:val="16"/>
            <w:szCs w:val="16"/>
          </w:rPr>
          <w:t>903.7(r)(1)</w:t>
        </w:r>
      </w:hyperlink>
      <w:r w:rsidR="00CB0014" w:rsidRPr="00C77A5D">
        <w:rPr>
          <w:sz w:val="16"/>
          <w:szCs w:val="16"/>
        </w:rPr>
        <w:t>)</w:t>
      </w:r>
      <w:r w:rsidR="00CB0014">
        <w:rPr>
          <w:sz w:val="16"/>
          <w:szCs w:val="16"/>
        </w:rPr>
        <w:t xml:space="preserve">  </w:t>
      </w:r>
    </w:p>
    <w:p w14:paraId="1C839133" w14:textId="77777777" w:rsidR="00F1473A" w:rsidRDefault="00F1473A" w:rsidP="00F1473A">
      <w:pPr>
        <w:tabs>
          <w:tab w:val="left" w:pos="270"/>
        </w:tabs>
        <w:ind w:left="270" w:hanging="360"/>
        <w:rPr>
          <w:b/>
          <w:bCs/>
          <w:sz w:val="16"/>
          <w:szCs w:val="16"/>
        </w:rPr>
      </w:pPr>
    </w:p>
    <w:p w14:paraId="7E661BB4" w14:textId="2ED7E411" w:rsidR="00FC3558" w:rsidRPr="000407BF" w:rsidRDefault="00FC3558" w:rsidP="000407BF">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59" w:anchor="24:4.0.3.1.3.2.5.5" w:history="1">
        <w:r w:rsidRPr="00256207">
          <w:rPr>
            <w:rStyle w:val="Hyperlink"/>
            <w:rFonts w:cs="Arial"/>
            <w:bCs/>
            <w:sz w:val="16"/>
            <w:szCs w:val="16"/>
          </w:rPr>
          <w:t>24 CFR §903.7 (g)</w:t>
        </w:r>
      </w:hyperlink>
      <w:r w:rsidRPr="00F024CB">
        <w:rPr>
          <w:rFonts w:cs="Arial"/>
          <w:bCs/>
          <w:sz w:val="16"/>
          <w:szCs w:val="16"/>
        </w:rPr>
        <w:t>)</w:t>
      </w:r>
      <w:r w:rsidR="00E80190">
        <w:rPr>
          <w:rFonts w:cs="Arial"/>
          <w:bCs/>
          <w:sz w:val="16"/>
          <w:szCs w:val="16"/>
        </w:rPr>
        <w:t xml:space="preserve">. </w:t>
      </w:r>
      <w:r w:rsidR="00E80190"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E80190">
        <w:rPr>
          <w:bCs/>
          <w:sz w:val="16"/>
          <w:szCs w:val="16"/>
        </w:rPr>
        <w:t xml:space="preserve"> in EPIC</w:t>
      </w:r>
      <w:r w:rsidR="004624A1" w:rsidRPr="004624A1">
        <w:t xml:space="preserve"> </w:t>
      </w:r>
      <w:r w:rsidR="004624A1" w:rsidRPr="004624A1">
        <w:rPr>
          <w:bCs/>
          <w:sz w:val="16"/>
          <w:szCs w:val="16"/>
        </w:rPr>
        <w:t xml:space="preserve">and the date that it was </w:t>
      </w:r>
      <w:r w:rsidR="00AB799B" w:rsidRPr="004624A1">
        <w:rPr>
          <w:bCs/>
          <w:sz w:val="16"/>
          <w:szCs w:val="16"/>
        </w:rPr>
        <w:t>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“See </w:t>
      </w:r>
      <w:r w:rsidR="00A523EA" w:rsidRPr="00BC2554">
        <w:rPr>
          <w:bCs/>
          <w:sz w:val="16"/>
          <w:szCs w:val="16"/>
        </w:rPr>
        <w:t>Ca</w:t>
      </w:r>
      <w:r w:rsidR="00A523EA">
        <w:rPr>
          <w:bCs/>
          <w:sz w:val="16"/>
          <w:szCs w:val="16"/>
        </w:rPr>
        <w:t>pital Fund 5 Year Action Plan</w:t>
      </w:r>
      <w:r w:rsidR="006340F0">
        <w:rPr>
          <w:bCs/>
          <w:sz w:val="16"/>
          <w:szCs w:val="16"/>
        </w:rPr>
        <w:t xml:space="preserve"> in EPIC</w:t>
      </w:r>
      <w:r w:rsidR="00A523EA">
        <w:rPr>
          <w:bCs/>
          <w:sz w:val="16"/>
          <w:szCs w:val="16"/>
        </w:rPr>
        <w:t xml:space="preserve"> </w:t>
      </w:r>
      <w:r w:rsidRPr="00BC2554">
        <w:rPr>
          <w:bCs/>
          <w:sz w:val="16"/>
          <w:szCs w:val="16"/>
        </w:rPr>
        <w:t>approved by HUD on XX/XX/XXXX.”</w:t>
      </w:r>
      <w:r w:rsidRPr="00BC2554">
        <w:rPr>
          <w:b/>
          <w:bCs/>
          <w:sz w:val="16"/>
          <w:szCs w:val="16"/>
        </w:rPr>
        <w:t xml:space="preserve"> </w:t>
      </w:r>
    </w:p>
    <w:p w14:paraId="2E41C1DA" w14:textId="77777777" w:rsidR="00FC3558" w:rsidRDefault="00FC3558" w:rsidP="00F1473A">
      <w:pPr>
        <w:tabs>
          <w:tab w:val="left" w:pos="270"/>
        </w:tabs>
        <w:ind w:left="720" w:hanging="810"/>
        <w:rPr>
          <w:b/>
          <w:bCs/>
          <w:sz w:val="16"/>
          <w:szCs w:val="16"/>
        </w:rPr>
      </w:pPr>
    </w:p>
    <w:p w14:paraId="2BB68C9B" w14:textId="77777777" w:rsidR="00F1473A" w:rsidRDefault="00FC3558" w:rsidP="000407BF">
      <w:pPr>
        <w:tabs>
          <w:tab w:val="left" w:pos="270"/>
        </w:tabs>
        <w:ind w:left="720" w:hanging="810"/>
        <w:rPr>
          <w:b/>
          <w:bCs/>
          <w:sz w:val="16"/>
          <w:szCs w:val="16"/>
        </w:rPr>
      </w:pPr>
      <w:r>
        <w:rPr>
          <w:b/>
          <w:bCs/>
          <w:sz w:val="16"/>
          <w:szCs w:val="16"/>
        </w:rPr>
        <w:tab/>
      </w:r>
      <w:r w:rsidR="00F1473A">
        <w:rPr>
          <w:b/>
          <w:bCs/>
          <w:sz w:val="16"/>
          <w:szCs w:val="16"/>
        </w:rPr>
        <w:t>B.</w:t>
      </w:r>
      <w:r>
        <w:rPr>
          <w:b/>
          <w:bCs/>
          <w:sz w:val="16"/>
          <w:szCs w:val="16"/>
        </w:rPr>
        <w:t>5</w:t>
      </w:r>
      <w:r w:rsidR="00F1473A">
        <w:rPr>
          <w:b/>
          <w:bCs/>
          <w:sz w:val="16"/>
          <w:szCs w:val="16"/>
        </w:rPr>
        <w:tab/>
        <w:t xml:space="preserve">Most Recent </w:t>
      </w:r>
      <w:r w:rsidR="00F1473A" w:rsidRPr="00186312">
        <w:rPr>
          <w:b/>
          <w:bCs/>
          <w:sz w:val="16"/>
          <w:szCs w:val="16"/>
        </w:rPr>
        <w:t>Fiscal Year Audit.</w:t>
      </w:r>
      <w:r w:rsidR="00F1473A" w:rsidRPr="00186312">
        <w:rPr>
          <w:sz w:val="16"/>
          <w:szCs w:val="16"/>
        </w:rPr>
        <w:t xml:space="preserve">  </w:t>
      </w:r>
      <w:r w:rsidR="00F1473A">
        <w:rPr>
          <w:sz w:val="16"/>
          <w:szCs w:val="16"/>
        </w:rPr>
        <w:t xml:space="preserve">If </w:t>
      </w:r>
      <w:r w:rsidR="00F1473A">
        <w:rPr>
          <w:color w:val="000000"/>
          <w:sz w:val="16"/>
          <w:szCs w:val="16"/>
        </w:rPr>
        <w:t>t</w:t>
      </w:r>
      <w:r w:rsidR="00F1473A" w:rsidRPr="00186312">
        <w:rPr>
          <w:color w:val="000000"/>
          <w:sz w:val="16"/>
          <w:szCs w:val="16"/>
        </w:rPr>
        <w:t>he results of the mo</w:t>
      </w:r>
      <w:r w:rsidR="00F1473A">
        <w:rPr>
          <w:color w:val="000000"/>
          <w:sz w:val="16"/>
          <w:szCs w:val="16"/>
        </w:rPr>
        <w:t xml:space="preserve">st recent fiscal year audit for </w:t>
      </w:r>
      <w:r w:rsidR="00F1473A" w:rsidRPr="00186312">
        <w:rPr>
          <w:color w:val="000000"/>
          <w:sz w:val="16"/>
          <w:szCs w:val="16"/>
        </w:rPr>
        <w:t xml:space="preserve">the </w:t>
      </w:r>
      <w:r w:rsidR="00F1473A">
        <w:rPr>
          <w:color w:val="000000"/>
          <w:sz w:val="16"/>
          <w:szCs w:val="16"/>
        </w:rPr>
        <w:t xml:space="preserve">PHA included any findings, mark “yes” and describe those findings in the space provided. </w:t>
      </w:r>
      <w:r w:rsidR="00F1473A">
        <w:rPr>
          <w:rStyle w:val="ptext-3"/>
          <w:color w:val="000000"/>
          <w:sz w:val="16"/>
          <w:szCs w:val="16"/>
        </w:rPr>
        <w:t xml:space="preserve"> </w:t>
      </w:r>
      <w:r w:rsidR="00F1473A" w:rsidRPr="00BE5FE4">
        <w:rPr>
          <w:bCs/>
          <w:sz w:val="16"/>
          <w:szCs w:val="16"/>
        </w:rPr>
        <w:t>(</w:t>
      </w:r>
      <w:hyperlink r:id="rId60" w:anchor="24:4.0.3.1.3.2.5.5" w:history="1">
        <w:r w:rsidR="00F1473A" w:rsidRPr="00BE5FE4">
          <w:rPr>
            <w:rStyle w:val="Hyperlink"/>
            <w:bCs/>
            <w:sz w:val="16"/>
            <w:szCs w:val="16"/>
          </w:rPr>
          <w:t>24 CFR §903.7(p)</w:t>
        </w:r>
      </w:hyperlink>
      <w:r w:rsidR="00F1473A" w:rsidRPr="00BE5FE4">
        <w:rPr>
          <w:bCs/>
          <w:sz w:val="16"/>
          <w:szCs w:val="16"/>
        </w:rPr>
        <w:t xml:space="preserve">) </w:t>
      </w:r>
      <w:r w:rsidR="00F1473A">
        <w:rPr>
          <w:bCs/>
          <w:sz w:val="16"/>
          <w:szCs w:val="16"/>
        </w:rPr>
        <w:t xml:space="preserve">  </w:t>
      </w:r>
    </w:p>
    <w:p w14:paraId="153CE9EE" w14:textId="77777777" w:rsidR="00F1473A" w:rsidRPr="00A06D8E" w:rsidRDefault="00F1473A" w:rsidP="00CC2B5F">
      <w:pPr>
        <w:rPr>
          <w:sz w:val="16"/>
          <w:szCs w:val="16"/>
        </w:rPr>
      </w:pPr>
    </w:p>
    <w:p w14:paraId="5CE71E36" w14:textId="77777777" w:rsidR="00F024CB" w:rsidRPr="00CC7A31" w:rsidRDefault="00F1473A" w:rsidP="00F024C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0051488B" w:rsidRPr="000407BF">
        <w:rPr>
          <w:b/>
          <w:bCs/>
          <w:sz w:val="16"/>
          <w:szCs w:val="16"/>
        </w:rPr>
        <w:t>Other Document and/or Certification Requirements.</w:t>
      </w:r>
    </w:p>
    <w:p w14:paraId="297ED3C9" w14:textId="77777777" w:rsidR="0016644B" w:rsidRPr="0016644B" w:rsidRDefault="00F024CB" w:rsidP="000407BF">
      <w:pPr>
        <w:pStyle w:val="BodyText"/>
        <w:tabs>
          <w:tab w:val="left" w:pos="2286"/>
        </w:tabs>
        <w:jc w:val="left"/>
        <w:rPr>
          <w:b/>
          <w:iCs/>
          <w:sz w:val="16"/>
          <w:szCs w:val="16"/>
        </w:rPr>
      </w:pPr>
      <w:r w:rsidRPr="00F024CB">
        <w:rPr>
          <w:b/>
          <w:iCs/>
          <w:sz w:val="16"/>
          <w:szCs w:val="16"/>
        </w:rPr>
        <w:t xml:space="preserve">        </w:t>
      </w:r>
    </w:p>
    <w:p w14:paraId="018F9B84" w14:textId="7AE83370" w:rsidR="00BC2554" w:rsidRDefault="0016644B" w:rsidP="00BC2554">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00BC2554" w:rsidRPr="00954D20">
        <w:rPr>
          <w:b/>
          <w:iCs/>
          <w:sz w:val="16"/>
          <w:szCs w:val="16"/>
        </w:rPr>
        <w:t>R</w:t>
      </w:r>
      <w:r w:rsidR="00BC2554" w:rsidRPr="00954D20">
        <w:rPr>
          <w:b/>
          <w:sz w:val="16"/>
          <w:szCs w:val="16"/>
        </w:rPr>
        <w:t>esident Advisory Board (RAB) comments</w:t>
      </w:r>
      <w:r w:rsidR="00BC2554" w:rsidRPr="00F621D9">
        <w:rPr>
          <w:sz w:val="16"/>
          <w:szCs w:val="16"/>
        </w:rPr>
        <w:t>.</w:t>
      </w:r>
      <w:r w:rsidR="00BC2554">
        <w:rPr>
          <w:b/>
          <w:bCs/>
          <w:sz w:val="16"/>
          <w:szCs w:val="16"/>
        </w:rPr>
        <w:t xml:space="preserve"> </w:t>
      </w:r>
      <w:r w:rsidR="00BC2554">
        <w:rPr>
          <w:bCs/>
          <w:sz w:val="16"/>
          <w:szCs w:val="16"/>
        </w:rPr>
        <w:t xml:space="preserve">If the RAB </w:t>
      </w:r>
      <w:r w:rsidR="00D611CB">
        <w:rPr>
          <w:bCs/>
          <w:sz w:val="16"/>
          <w:szCs w:val="16"/>
        </w:rPr>
        <w:t xml:space="preserve">had </w:t>
      </w:r>
      <w:r w:rsidR="00BC2554">
        <w:rPr>
          <w:bCs/>
          <w:sz w:val="16"/>
          <w:szCs w:val="16"/>
        </w:rPr>
        <w:t>comments o</w:t>
      </w:r>
      <w:r w:rsidR="00D611CB">
        <w:rPr>
          <w:bCs/>
          <w:sz w:val="16"/>
          <w:szCs w:val="16"/>
        </w:rPr>
        <w:t>n</w:t>
      </w:r>
      <w:r w:rsidR="00BC2554">
        <w:rPr>
          <w:bCs/>
          <w:sz w:val="16"/>
          <w:szCs w:val="16"/>
        </w:rPr>
        <w:t xml:space="preserve"> the annual plan, mark “yes,”</w:t>
      </w:r>
      <w:r w:rsidR="00BC2554">
        <w:rPr>
          <w:sz w:val="16"/>
          <w:szCs w:val="16"/>
        </w:rPr>
        <w:t xml:space="preserve"> submit the comments as an attachment to the Plan and describe the analysis of the comments and the PHA’s decision made on these recommendations. </w:t>
      </w:r>
      <w:r w:rsidR="00BC2554" w:rsidRPr="00BE5FE4">
        <w:rPr>
          <w:bCs/>
          <w:sz w:val="16"/>
          <w:szCs w:val="16"/>
        </w:rPr>
        <w:t>(</w:t>
      </w:r>
      <w:hyperlink r:id="rId61" w:anchor="24:4.0.3.1.3.2.5.9" w:history="1">
        <w:r w:rsidR="00BC2554">
          <w:rPr>
            <w:rStyle w:val="Hyperlink"/>
            <w:bCs/>
            <w:sz w:val="16"/>
            <w:szCs w:val="16"/>
          </w:rPr>
          <w:t>24 CFR §903.13(c</w:t>
        </w:r>
        <w:r w:rsidR="00BC2554" w:rsidRPr="00D30C26">
          <w:rPr>
            <w:rStyle w:val="Hyperlink"/>
            <w:bCs/>
            <w:sz w:val="16"/>
            <w:szCs w:val="16"/>
          </w:rPr>
          <w:t>)</w:t>
        </w:r>
      </w:hyperlink>
      <w:r w:rsidR="00BC2554" w:rsidRPr="00D30C26">
        <w:rPr>
          <w:sz w:val="16"/>
          <w:szCs w:val="16"/>
        </w:rPr>
        <w:t xml:space="preserve">, </w:t>
      </w:r>
      <w:hyperlink r:id="rId62" w:anchor="24:4.0.3.1.3.2.5.12" w:history="1">
        <w:r w:rsidR="00BC2554" w:rsidRPr="00BE417F">
          <w:rPr>
            <w:rStyle w:val="Hyperlink"/>
            <w:sz w:val="16"/>
            <w:szCs w:val="16"/>
          </w:rPr>
          <w:t>24 CFR §903.19</w:t>
        </w:r>
      </w:hyperlink>
      <w:r w:rsidR="00BC2554" w:rsidRPr="00D30C26">
        <w:rPr>
          <w:bCs/>
          <w:sz w:val="16"/>
          <w:szCs w:val="16"/>
        </w:rPr>
        <w:t>)</w:t>
      </w:r>
      <w:r w:rsidR="00BC2554">
        <w:rPr>
          <w:bCs/>
          <w:sz w:val="16"/>
          <w:szCs w:val="16"/>
        </w:rPr>
        <w:t xml:space="preserve">  </w:t>
      </w:r>
    </w:p>
    <w:p w14:paraId="7D4DD417" w14:textId="77777777" w:rsidR="00BC2554" w:rsidRDefault="00BC2554" w:rsidP="00BC2554">
      <w:pPr>
        <w:tabs>
          <w:tab w:val="left" w:pos="720"/>
        </w:tabs>
        <w:ind w:left="720" w:hanging="450"/>
        <w:rPr>
          <w:b/>
          <w:iCs/>
          <w:sz w:val="16"/>
          <w:szCs w:val="16"/>
        </w:rPr>
      </w:pPr>
    </w:p>
    <w:p w14:paraId="2DCE7EF4" w14:textId="77777777" w:rsidR="00BC2554" w:rsidRPr="00A4162C" w:rsidRDefault="00BC2554" w:rsidP="00BC2554">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3"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65E91AC0" w14:textId="77777777" w:rsidR="004431F6" w:rsidRPr="00B774DD" w:rsidRDefault="004431F6" w:rsidP="00BC2554">
      <w:pPr>
        <w:tabs>
          <w:tab w:val="left" w:pos="360"/>
          <w:tab w:val="left" w:pos="720"/>
        </w:tabs>
        <w:ind w:left="720" w:hanging="450"/>
        <w:rPr>
          <w:b/>
          <w:bCs/>
          <w:sz w:val="16"/>
          <w:szCs w:val="16"/>
        </w:rPr>
      </w:pPr>
    </w:p>
    <w:p w14:paraId="3AB415DC" w14:textId="77777777" w:rsidR="00662B9B" w:rsidRDefault="00CB0014" w:rsidP="000407BF">
      <w:pPr>
        <w:tabs>
          <w:tab w:val="left" w:pos="720"/>
        </w:tabs>
        <w:ind w:left="720" w:hanging="360"/>
        <w:rPr>
          <w:iCs/>
          <w:sz w:val="16"/>
          <w:szCs w:val="16"/>
        </w:rPr>
      </w:pPr>
      <w:r>
        <w:rPr>
          <w:b/>
          <w:iCs/>
          <w:sz w:val="16"/>
          <w:szCs w:val="16"/>
        </w:rPr>
        <w:t>C.</w:t>
      </w:r>
      <w:r w:rsidR="004431F6">
        <w:rPr>
          <w:iCs/>
          <w:sz w:val="16"/>
          <w:szCs w:val="16"/>
        </w:rPr>
        <w:t>3</w:t>
      </w:r>
      <w:r>
        <w:rPr>
          <w:iCs/>
          <w:sz w:val="16"/>
          <w:szCs w:val="16"/>
        </w:rPr>
        <w:t xml:space="preserve"> </w:t>
      </w:r>
      <w:r w:rsidRPr="007C569F">
        <w:rPr>
          <w:b/>
          <w:color w:val="000000"/>
          <w:sz w:val="16"/>
          <w:szCs w:val="16"/>
        </w:rPr>
        <w:t>Civil Rights Certification</w:t>
      </w:r>
      <w:r w:rsidR="00584D23">
        <w:rPr>
          <w:b/>
          <w:color w:val="000000"/>
          <w:sz w:val="16"/>
          <w:szCs w:val="16"/>
        </w:rPr>
        <w:t>/</w:t>
      </w:r>
      <w:r w:rsidR="00584D23" w:rsidRPr="00584D23">
        <w:rPr>
          <w:b/>
          <w:bCs/>
          <w:sz w:val="16"/>
          <w:szCs w:val="16"/>
        </w:rPr>
        <w:t xml:space="preserve"> </w:t>
      </w:r>
      <w:r w:rsidR="00584D23">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sidR="00584D23">
        <w:rPr>
          <w:bCs/>
          <w:sz w:val="16"/>
          <w:szCs w:val="16"/>
        </w:rPr>
        <w:t xml:space="preserve">Provide a certification that </w:t>
      </w:r>
      <w:r w:rsidR="00584D23">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584D23">
        <w:rPr>
          <w:i/>
          <w:sz w:val="16"/>
          <w:szCs w:val="16"/>
        </w:rPr>
        <w:t>PHA Certifications of Compliance with PHA Plan, Civil Rights, and Related Laws and Regulations Including PHA Plan Elements that Have Changed</w:t>
      </w:r>
      <w:r w:rsidR="00584D23">
        <w:rPr>
          <w:sz w:val="16"/>
          <w:szCs w:val="16"/>
        </w:rPr>
        <w:t>.</w:t>
      </w:r>
      <w:r w:rsidR="00584D23">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w:t>
      </w:r>
      <w:r w:rsidR="005D256B">
        <w:rPr>
          <w:iCs/>
          <w:sz w:val="16"/>
          <w:szCs w:val="16"/>
        </w:rPr>
        <w:t xml:space="preserve"> </w:t>
      </w:r>
      <w:r w:rsidR="005D256B" w:rsidRPr="005D256B">
        <w:rPr>
          <w:iCs/>
          <w:sz w:val="16"/>
          <w:szCs w:val="16"/>
        </w:rPr>
        <w:t>or 24 CFR 5.160(a)(3) as applicable</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5D256B">
        <w:rPr>
          <w:iCs/>
          <w:color w:val="0000FF"/>
          <w:sz w:val="16"/>
          <w:szCs w:val="16"/>
        </w:rPr>
        <w:t xml:space="preserve"> </w:t>
      </w:r>
    </w:p>
    <w:p w14:paraId="29B77828" w14:textId="77777777" w:rsidR="00662B9B" w:rsidRDefault="00662B9B" w:rsidP="0051488B">
      <w:pPr>
        <w:tabs>
          <w:tab w:val="left" w:pos="720"/>
        </w:tabs>
        <w:ind w:left="720" w:hanging="270"/>
        <w:rPr>
          <w:iCs/>
          <w:sz w:val="16"/>
          <w:szCs w:val="16"/>
        </w:rPr>
      </w:pPr>
    </w:p>
    <w:p w14:paraId="7E896B32" w14:textId="77777777" w:rsidR="00662B9B" w:rsidRPr="00BC2554" w:rsidRDefault="00611096" w:rsidP="000407BF">
      <w:pPr>
        <w:tabs>
          <w:tab w:val="left" w:pos="720"/>
        </w:tabs>
        <w:ind w:left="720" w:hanging="360"/>
        <w:rPr>
          <w:iCs/>
          <w:sz w:val="16"/>
          <w:szCs w:val="16"/>
        </w:rPr>
      </w:pPr>
      <w:r>
        <w:rPr>
          <w:b/>
          <w:sz w:val="16"/>
          <w:szCs w:val="16"/>
        </w:rPr>
        <w:t>C.4</w:t>
      </w:r>
      <w:r w:rsidRPr="00611096">
        <w:rPr>
          <w:b/>
          <w:sz w:val="16"/>
          <w:szCs w:val="16"/>
        </w:rPr>
        <w:t xml:space="preserve"> </w:t>
      </w:r>
      <w:r w:rsidRPr="00611096">
        <w:rPr>
          <w:b/>
          <w:iCs/>
          <w:sz w:val="16"/>
          <w:szCs w:val="16"/>
        </w:rPr>
        <w:t>Challenged</w:t>
      </w:r>
      <w:r w:rsidR="00662B9B" w:rsidRPr="002A5CA7">
        <w:rPr>
          <w:b/>
          <w:iCs/>
          <w:sz w:val="16"/>
          <w:szCs w:val="16"/>
        </w:rPr>
        <w:t xml:space="preserve"> Elements</w:t>
      </w:r>
      <w:r w:rsidR="00662B9B" w:rsidRPr="00BC2554">
        <w:rPr>
          <w:iCs/>
          <w:sz w:val="16"/>
          <w:szCs w:val="16"/>
        </w:rPr>
        <w:t>. If any element of the Annual PHA Plan or 5-Year PHA Plan is challenged, a PHA must include such i</w:t>
      </w:r>
      <w:r w:rsidR="004B5D9D">
        <w:rPr>
          <w:iCs/>
          <w:sz w:val="16"/>
          <w:szCs w:val="16"/>
        </w:rPr>
        <w:t xml:space="preserve">nformation as an attachment to </w:t>
      </w:r>
      <w:r w:rsidR="00662B9B" w:rsidRPr="00BC2554">
        <w:rPr>
          <w:iCs/>
          <w:sz w:val="16"/>
          <w:szCs w:val="16"/>
        </w:rPr>
        <w:t>the Annual PHA Plan or 5-Year PHA Plan with a description of any challenges to Plan elements, the source of the challenge, and the PHA’s response</w:t>
      </w:r>
      <w:r w:rsidR="00394488">
        <w:rPr>
          <w:iCs/>
          <w:sz w:val="16"/>
          <w:szCs w:val="16"/>
        </w:rPr>
        <w:t xml:space="preserve"> </w:t>
      </w:r>
      <w:r w:rsidR="00394488">
        <w:rPr>
          <w:sz w:val="16"/>
          <w:szCs w:val="16"/>
        </w:rPr>
        <w:t>to the public</w:t>
      </w:r>
      <w:r w:rsidR="00662B9B" w:rsidRPr="00BC2554">
        <w:rPr>
          <w:iCs/>
          <w:sz w:val="16"/>
          <w:szCs w:val="16"/>
        </w:rPr>
        <w:t>.</w:t>
      </w:r>
    </w:p>
    <w:p w14:paraId="78E2671B" w14:textId="77777777" w:rsidR="004431F6" w:rsidRDefault="004431F6" w:rsidP="004431F6">
      <w:pPr>
        <w:tabs>
          <w:tab w:val="left" w:pos="720"/>
        </w:tabs>
        <w:ind w:left="720" w:hanging="270"/>
        <w:rPr>
          <w:b/>
          <w:iCs/>
          <w:sz w:val="16"/>
          <w:szCs w:val="16"/>
        </w:rPr>
      </w:pPr>
    </w:p>
    <w:p w14:paraId="209A6016" w14:textId="5C0F1B22" w:rsidR="004431F6" w:rsidRDefault="00611096" w:rsidP="000407BF">
      <w:pPr>
        <w:tabs>
          <w:tab w:val="left" w:pos="720"/>
        </w:tabs>
        <w:ind w:left="720" w:hanging="360"/>
        <w:rPr>
          <w:bCs/>
          <w:sz w:val="16"/>
          <w:szCs w:val="16"/>
        </w:rPr>
      </w:pPr>
      <w:r>
        <w:rPr>
          <w:b/>
          <w:iCs/>
          <w:sz w:val="16"/>
          <w:szCs w:val="16"/>
        </w:rPr>
        <w:t>C.5 Troubled</w:t>
      </w:r>
      <w:r w:rsidR="004431F6">
        <w:rPr>
          <w:b/>
          <w:iCs/>
          <w:sz w:val="16"/>
          <w:szCs w:val="16"/>
        </w:rPr>
        <w:t xml:space="preserve"> PHA.  </w:t>
      </w:r>
      <w:r w:rsidR="004431F6">
        <w:rPr>
          <w:iCs/>
          <w:sz w:val="16"/>
          <w:szCs w:val="16"/>
        </w:rPr>
        <w:t>If the PHA is designated troubled, and has a current MOA, improvement plan, or recovery plan in place, mark “yes,” and describe that plan.</w:t>
      </w:r>
      <w:r w:rsidR="00C15600">
        <w:rPr>
          <w:iCs/>
          <w:sz w:val="16"/>
          <w:szCs w:val="16"/>
        </w:rPr>
        <w:t xml:space="preserve"> Include dates</w:t>
      </w:r>
      <w:r w:rsidR="004E50A0">
        <w:rPr>
          <w:iCs/>
          <w:sz w:val="16"/>
          <w:szCs w:val="16"/>
        </w:rPr>
        <w:t xml:space="preserve"> in the description</w:t>
      </w:r>
      <w:r w:rsidR="009D795D">
        <w:rPr>
          <w:iCs/>
          <w:sz w:val="16"/>
          <w:szCs w:val="16"/>
        </w:rPr>
        <w:t xml:space="preserve"> </w:t>
      </w:r>
      <w:r w:rsidR="0025566F">
        <w:rPr>
          <w:iCs/>
          <w:sz w:val="16"/>
          <w:szCs w:val="16"/>
        </w:rPr>
        <w:t>and</w:t>
      </w:r>
      <w:r w:rsidR="004E50A0" w:rsidRPr="004E50A0">
        <w:rPr>
          <w:iCs/>
          <w:sz w:val="16"/>
          <w:szCs w:val="16"/>
        </w:rPr>
        <w:t xml:space="preserve"> </w:t>
      </w:r>
      <w:r w:rsidR="004E50A0">
        <w:rPr>
          <w:iCs/>
          <w:sz w:val="16"/>
          <w:szCs w:val="16"/>
        </w:rPr>
        <w:t>most recent</w:t>
      </w:r>
      <w:r w:rsidR="0025566F">
        <w:rPr>
          <w:iCs/>
          <w:sz w:val="16"/>
          <w:szCs w:val="16"/>
        </w:rPr>
        <w:t xml:space="preserve"> </w:t>
      </w:r>
      <w:r w:rsidR="00CE0730">
        <w:rPr>
          <w:iCs/>
          <w:sz w:val="16"/>
          <w:szCs w:val="16"/>
        </w:rPr>
        <w:t xml:space="preserve">revisions of these documents as </w:t>
      </w:r>
      <w:r w:rsidR="009D795D">
        <w:rPr>
          <w:iCs/>
          <w:sz w:val="16"/>
          <w:szCs w:val="16"/>
        </w:rPr>
        <w:t>attachments.</w:t>
      </w:r>
      <w:r w:rsidR="004431F6">
        <w:rPr>
          <w:b/>
          <w:iCs/>
          <w:sz w:val="16"/>
          <w:szCs w:val="16"/>
        </w:rPr>
        <w:t xml:space="preserve"> </w:t>
      </w:r>
      <w:r w:rsidR="004431F6">
        <w:rPr>
          <w:iCs/>
          <w:sz w:val="16"/>
          <w:szCs w:val="16"/>
        </w:rPr>
        <w:t xml:space="preserve">If the PHA is troubled, but does not have any of these items, mark “no.” If the PHA is not troubled, mark “N/A.” </w:t>
      </w:r>
      <w:r w:rsidR="004431F6" w:rsidRPr="00BE5FE4">
        <w:rPr>
          <w:bCs/>
          <w:sz w:val="16"/>
          <w:szCs w:val="16"/>
        </w:rPr>
        <w:t>(</w:t>
      </w:r>
      <w:hyperlink r:id="rId64" w:anchor="24:4.0.3.1.3.2.5.6" w:history="1">
        <w:r w:rsidR="004431F6" w:rsidRPr="00BE5FE4">
          <w:rPr>
            <w:rStyle w:val="Hyperlink"/>
            <w:bCs/>
            <w:sz w:val="16"/>
            <w:szCs w:val="16"/>
          </w:rPr>
          <w:t>24 CFR §903.9</w:t>
        </w:r>
      </w:hyperlink>
      <w:r w:rsidR="004431F6" w:rsidRPr="00BE5FE4">
        <w:rPr>
          <w:bCs/>
          <w:sz w:val="16"/>
          <w:szCs w:val="16"/>
        </w:rPr>
        <w:t>)</w:t>
      </w:r>
    </w:p>
    <w:p w14:paraId="5D64E769" w14:textId="77777777" w:rsidR="00C72930" w:rsidRDefault="00C72930" w:rsidP="000407BF">
      <w:pPr>
        <w:tabs>
          <w:tab w:val="left" w:pos="720"/>
        </w:tabs>
        <w:rPr>
          <w:iCs/>
          <w:sz w:val="16"/>
          <w:szCs w:val="16"/>
        </w:rPr>
      </w:pPr>
    </w:p>
    <w:p w14:paraId="030E8290" w14:textId="77777777" w:rsidR="00C72930" w:rsidRDefault="00186DE4" w:rsidP="00CC2B5F">
      <w:pPr>
        <w:rPr>
          <w:b/>
          <w:bCs/>
          <w:sz w:val="16"/>
          <w:szCs w:val="16"/>
        </w:rPr>
      </w:pPr>
      <w:r>
        <w:rPr>
          <w:b/>
          <w:bCs/>
          <w:sz w:val="16"/>
          <w:szCs w:val="16"/>
        </w:rPr>
        <w:t>D.</w:t>
      </w:r>
      <w:r w:rsidR="00C72930">
        <w:rPr>
          <w:b/>
          <w:bCs/>
          <w:sz w:val="16"/>
          <w:szCs w:val="16"/>
        </w:rPr>
        <w:t xml:space="preserve"> </w:t>
      </w:r>
      <w:r>
        <w:rPr>
          <w:b/>
          <w:bCs/>
          <w:sz w:val="16"/>
          <w:szCs w:val="16"/>
        </w:rPr>
        <w:t xml:space="preserve">  </w:t>
      </w:r>
      <w:r w:rsidR="00C72930">
        <w:rPr>
          <w:b/>
          <w:bCs/>
          <w:sz w:val="16"/>
          <w:szCs w:val="16"/>
        </w:rPr>
        <w:t>Affirmatively Furthering Fair Housing</w:t>
      </w:r>
      <w:r>
        <w:rPr>
          <w:b/>
          <w:bCs/>
          <w:sz w:val="16"/>
          <w:szCs w:val="16"/>
        </w:rPr>
        <w:t xml:space="preserve"> (AFFH)</w:t>
      </w:r>
      <w:r w:rsidR="00C72930">
        <w:rPr>
          <w:b/>
          <w:bCs/>
          <w:sz w:val="16"/>
          <w:szCs w:val="16"/>
        </w:rPr>
        <w:t>.</w:t>
      </w:r>
    </w:p>
    <w:p w14:paraId="5EB37280" w14:textId="77777777" w:rsidR="00C72930" w:rsidRDefault="00C72930" w:rsidP="00C72930">
      <w:pPr>
        <w:rPr>
          <w:b/>
          <w:bCs/>
          <w:sz w:val="16"/>
          <w:szCs w:val="16"/>
        </w:rPr>
      </w:pPr>
    </w:p>
    <w:p w14:paraId="253C8E71" w14:textId="77777777" w:rsidR="008576C7" w:rsidRDefault="00CC7A31" w:rsidP="008576C7">
      <w:pPr>
        <w:ind w:left="270"/>
        <w:rPr>
          <w:bCs/>
          <w:sz w:val="16"/>
          <w:szCs w:val="16"/>
        </w:rPr>
      </w:pPr>
      <w:r>
        <w:rPr>
          <w:b/>
          <w:bCs/>
          <w:sz w:val="16"/>
          <w:szCs w:val="16"/>
        </w:rPr>
        <w:t>D</w:t>
      </w:r>
      <w:r w:rsidRPr="00CE74FA">
        <w:rPr>
          <w:b/>
          <w:bCs/>
          <w:sz w:val="16"/>
          <w:szCs w:val="16"/>
        </w:rPr>
        <w:t xml:space="preserve">.1   Affirmatively Furthering Fair Housing. </w:t>
      </w:r>
      <w:bookmarkStart w:id="1" w:name="_Hlk510097657"/>
      <w:bookmarkStart w:id="2" w:name="_Hlk510788216"/>
      <w:r w:rsidR="008576C7"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8576C7">
        <w:rPr>
          <w:bCs/>
          <w:sz w:val="16"/>
          <w:szCs w:val="16"/>
        </w:rPr>
        <w:t xml:space="preserve"> </w:t>
      </w:r>
      <w:r w:rsidR="008576C7" w:rsidRPr="00C60FB1">
        <w:rPr>
          <w:bCs/>
          <w:sz w:val="16"/>
          <w:szCs w:val="16"/>
        </w:rPr>
        <w:t xml:space="preserve">If there are more than three fair housing goals, add answer blocks as necessary. </w:t>
      </w:r>
    </w:p>
    <w:p w14:paraId="1F314BC9" w14:textId="77777777" w:rsidR="008576C7" w:rsidRDefault="008576C7" w:rsidP="008576C7">
      <w:pPr>
        <w:ind w:left="270"/>
        <w:rPr>
          <w:bCs/>
          <w:sz w:val="16"/>
          <w:szCs w:val="16"/>
        </w:rPr>
      </w:pPr>
    </w:p>
    <w:p w14:paraId="4135237A" w14:textId="639C413D" w:rsidR="008576C7" w:rsidRPr="00C60FB1" w:rsidRDefault="008576C7" w:rsidP="008576C7">
      <w:pPr>
        <w:ind w:left="270"/>
        <w:rPr>
          <w:b/>
          <w:bCs/>
          <w:sz w:val="16"/>
          <w:szCs w:val="16"/>
        </w:rPr>
      </w:pPr>
      <w:r>
        <w:rPr>
          <w:bCs/>
          <w:sz w:val="16"/>
          <w:szCs w:val="16"/>
        </w:rPr>
        <w:t>Until such time as the PHA is required to submit an AFH</w:t>
      </w:r>
      <w:r w:rsidRPr="00C60FB1">
        <w:rPr>
          <w:bCs/>
          <w:sz w:val="16"/>
          <w:szCs w:val="16"/>
        </w:rPr>
        <w:t xml:space="preserve">, the </w:t>
      </w:r>
      <w:r w:rsidR="0040711E" w:rsidRPr="00C60FB1">
        <w:rPr>
          <w:bCs/>
          <w:sz w:val="16"/>
          <w:szCs w:val="16"/>
        </w:rPr>
        <w:t xml:space="preserve">PHA </w:t>
      </w:r>
      <w:r w:rsidR="0040711E">
        <w:rPr>
          <w:bCs/>
          <w:sz w:val="16"/>
          <w:szCs w:val="16"/>
        </w:rPr>
        <w:t xml:space="preserve">will not have to complete section D., </w:t>
      </w:r>
      <w:bookmarkStart w:id="3" w:name="_Hlk532473855"/>
      <w:r w:rsidR="00E71C87" w:rsidRPr="00E71C87">
        <w:rPr>
          <w:bCs/>
          <w:sz w:val="16"/>
          <w:szCs w:val="16"/>
        </w:rPr>
        <w:t>nevertheless</w:t>
      </w:r>
      <w:bookmarkEnd w:id="3"/>
      <w:r w:rsidR="00E71C87">
        <w:rPr>
          <w:bCs/>
          <w:sz w:val="16"/>
          <w:szCs w:val="16"/>
        </w:rPr>
        <w:t xml:space="preserve"> </w:t>
      </w:r>
      <w:r w:rsidR="0040711E">
        <w:rPr>
          <w:bCs/>
          <w:sz w:val="16"/>
          <w:szCs w:val="16"/>
        </w:rPr>
        <w:t xml:space="preserve">, the </w:t>
      </w:r>
      <w:r w:rsidRPr="00C60FB1">
        <w:rPr>
          <w:bCs/>
          <w:sz w:val="16"/>
          <w:szCs w:val="16"/>
        </w:rPr>
        <w:t xml:space="preserve">PHA </w:t>
      </w:r>
      <w:r>
        <w:rPr>
          <w:bCs/>
          <w:sz w:val="16"/>
          <w:szCs w:val="16"/>
        </w:rPr>
        <w:t xml:space="preserve">will </w:t>
      </w:r>
      <w:bookmarkStart w:id="4" w:name="_Hlk532473882"/>
      <w:r w:rsidR="00975F97">
        <w:rPr>
          <w:bCs/>
          <w:sz w:val="16"/>
          <w:szCs w:val="16"/>
        </w:rPr>
        <w:t xml:space="preserve">address its obligation to </w:t>
      </w:r>
      <w:bookmarkEnd w:id="4"/>
      <w:r>
        <w:rPr>
          <w:bCs/>
          <w:sz w:val="16"/>
          <w:szCs w:val="16"/>
        </w:rPr>
        <w:t>affirmatively further</w:t>
      </w:r>
      <w:r w:rsidRPr="00C60FB1">
        <w:rPr>
          <w:bCs/>
          <w:sz w:val="16"/>
          <w:szCs w:val="16"/>
        </w:rPr>
        <w:t xml:space="preserve"> fair housing</w:t>
      </w:r>
      <w:r w:rsidR="00975F97">
        <w:t xml:space="preserve"> </w:t>
      </w:r>
      <w:bookmarkStart w:id="5" w:name="_Hlk532473898"/>
      <w:r w:rsidR="00975F97" w:rsidRPr="00975F97">
        <w:rPr>
          <w:bCs/>
          <w:sz w:val="16"/>
          <w:szCs w:val="16"/>
        </w:rPr>
        <w:t>in part</w:t>
      </w:r>
      <w:r w:rsidRPr="00C60FB1">
        <w:rPr>
          <w:bCs/>
          <w:sz w:val="16"/>
          <w:szCs w:val="16"/>
        </w:rPr>
        <w:t xml:space="preserve"> </w:t>
      </w:r>
      <w:bookmarkEnd w:id="5"/>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7F1DFA">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1"/>
      <w:r w:rsidR="00975F97">
        <w:rPr>
          <w:bCs/>
          <w:sz w:val="16"/>
          <w:szCs w:val="16"/>
        </w:rPr>
        <w:t xml:space="preserve">Furthermore, under Section 5A(d)(15) of the U.S. Housing Act of 1937, as amended, a PHA must submit a civil rights certification with its </w:t>
      </w:r>
      <w:r w:rsidR="00B863C6">
        <w:rPr>
          <w:bCs/>
          <w:sz w:val="16"/>
          <w:szCs w:val="16"/>
        </w:rPr>
        <w:t xml:space="preserve">Annual </w:t>
      </w:r>
      <w:r w:rsidR="00975F97">
        <w:rPr>
          <w:bCs/>
          <w:sz w:val="16"/>
          <w:szCs w:val="16"/>
        </w:rPr>
        <w:t>PHA Plan, which is described at 24 CFR 903.7(o)(1)</w:t>
      </w:r>
      <w:r w:rsidR="00C83099">
        <w:rPr>
          <w:bCs/>
          <w:sz w:val="16"/>
          <w:szCs w:val="16"/>
        </w:rPr>
        <w:t xml:space="preserve"> except for qualified PHAs who submit the Form HUD-50077-CR as a standalone document</w:t>
      </w:r>
      <w:r w:rsidR="00975F97">
        <w:rPr>
          <w:bCs/>
          <w:sz w:val="16"/>
          <w:szCs w:val="16"/>
        </w:rPr>
        <w:t xml:space="preserve">. </w:t>
      </w:r>
    </w:p>
    <w:bookmarkEnd w:id="2"/>
    <w:p w14:paraId="2E9EE7C6" w14:textId="77777777" w:rsidR="008140EE" w:rsidRPr="00E0191C" w:rsidRDefault="008140EE" w:rsidP="00CC2B5F">
      <w:pPr>
        <w:ind w:left="720"/>
        <w:rPr>
          <w:bCs/>
          <w:sz w:val="16"/>
          <w:szCs w:val="16"/>
        </w:rPr>
      </w:pPr>
    </w:p>
    <w:p w14:paraId="212E525A" w14:textId="77777777" w:rsidR="00200D38" w:rsidRPr="00E0191C" w:rsidRDefault="008140EE" w:rsidP="00E647B3">
      <w:pPr>
        <w:tabs>
          <w:tab w:val="left" w:pos="630"/>
        </w:tabs>
        <w:rPr>
          <w:iCs/>
          <w:sz w:val="16"/>
          <w:szCs w:val="16"/>
        </w:rPr>
      </w:pPr>
      <w:r w:rsidRPr="00E0191C">
        <w:rPr>
          <w:iCs/>
          <w:sz w:val="16"/>
          <w:szCs w:val="16"/>
        </w:rPr>
        <w:t xml:space="preserve"> </w:t>
      </w:r>
      <w:r w:rsidR="00E647B3" w:rsidRPr="00E0191C">
        <w:rPr>
          <w:iCs/>
          <w:sz w:val="16"/>
          <w:szCs w:val="16"/>
        </w:rPr>
        <w:t>_____________________________________________________________________________________________________________________</w:t>
      </w:r>
      <w:r w:rsidR="00200D38" w:rsidRPr="00E0191C">
        <w:rPr>
          <w:iCs/>
          <w:sz w:val="16"/>
          <w:szCs w:val="16"/>
        </w:rPr>
        <w:softHyphen/>
      </w:r>
      <w:r w:rsidR="00200D38" w:rsidRPr="00E0191C">
        <w:rPr>
          <w:iCs/>
          <w:sz w:val="16"/>
          <w:szCs w:val="16"/>
        </w:rPr>
        <w:softHyphen/>
        <w:t>____</w:t>
      </w:r>
    </w:p>
    <w:p w14:paraId="0919FBC0" w14:textId="77777777" w:rsidR="00E647B3" w:rsidRPr="00E0191C" w:rsidRDefault="00E647B3" w:rsidP="00E647B3">
      <w:pPr>
        <w:tabs>
          <w:tab w:val="left" w:pos="630"/>
        </w:tabs>
        <w:rPr>
          <w:rFonts w:ascii="Cambria" w:hAnsi="Cambria"/>
          <w:sz w:val="14"/>
          <w:szCs w:val="14"/>
        </w:rPr>
      </w:pPr>
      <w:r w:rsidRPr="00E0191C">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5-Year and Annual PHA Plan.  </w:t>
      </w:r>
    </w:p>
    <w:p w14:paraId="44DB98F1" w14:textId="77777777" w:rsidR="00E647B3" w:rsidRPr="00E0191C" w:rsidRDefault="00E647B3" w:rsidP="00E647B3">
      <w:pPr>
        <w:tabs>
          <w:tab w:val="left" w:pos="630"/>
        </w:tabs>
        <w:rPr>
          <w:rFonts w:ascii="Cambria" w:hAnsi="Cambria"/>
          <w:sz w:val="14"/>
          <w:szCs w:val="14"/>
        </w:rPr>
      </w:pPr>
    </w:p>
    <w:p w14:paraId="37872520" w14:textId="7761451E" w:rsidR="00E647B3" w:rsidRDefault="00E647B3" w:rsidP="00E647B3">
      <w:pPr>
        <w:tabs>
          <w:tab w:val="left" w:pos="630"/>
        </w:tabs>
        <w:rPr>
          <w:iCs/>
          <w:sz w:val="16"/>
          <w:szCs w:val="16"/>
        </w:rPr>
      </w:pPr>
      <w:r w:rsidRPr="00E0191C">
        <w:rPr>
          <w:rFonts w:ascii="Cambria" w:hAnsi="Cambria"/>
          <w:sz w:val="14"/>
          <w:szCs w:val="14"/>
        </w:rPr>
        <w:t xml:space="preserve">Public reporting burden for this information collection is estimated to average </w:t>
      </w:r>
      <w:r w:rsidR="00F01A1D">
        <w:rPr>
          <w:rFonts w:ascii="Cambria" w:hAnsi="Cambria"/>
          <w:sz w:val="14"/>
          <w:szCs w:val="14"/>
        </w:rPr>
        <w:t>7</w:t>
      </w:r>
      <w:r w:rsidR="007F0DAE" w:rsidRPr="00E0191C">
        <w:rPr>
          <w:rFonts w:ascii="Cambria" w:hAnsi="Cambria"/>
          <w:sz w:val="14"/>
          <w:szCs w:val="14"/>
        </w:rPr>
        <w:t>.</w:t>
      </w:r>
      <w:r w:rsidR="00F9627D">
        <w:rPr>
          <w:rFonts w:ascii="Cambria" w:hAnsi="Cambria"/>
          <w:sz w:val="14"/>
          <w:szCs w:val="14"/>
        </w:rPr>
        <w:t>52</w:t>
      </w:r>
      <w:r w:rsidRPr="00E0191C">
        <w:rPr>
          <w:rFonts w:ascii="Cambria" w:hAnsi="Cambria"/>
          <w:sz w:val="14"/>
          <w:szCs w:val="14"/>
        </w:rPr>
        <w:t xml:space="preserve"> hours per</w:t>
      </w:r>
      <w:r w:rsidRPr="00DB54CF">
        <w:rPr>
          <w:rFonts w:ascii="Cambria" w:hAnsi="Cambria"/>
          <w:sz w:val="14"/>
          <w:szCs w:val="14"/>
        </w:rPr>
        <w:t xml:space="preserve"> response, including the time for reviewing instructions, searching existing data sources, gathering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56A812B7" w14:textId="77777777" w:rsidR="00E647B3" w:rsidRDefault="00E647B3" w:rsidP="00E647B3">
      <w:pPr>
        <w:tabs>
          <w:tab w:val="left" w:pos="630"/>
        </w:tabs>
        <w:rPr>
          <w:iCs/>
          <w:sz w:val="16"/>
          <w:szCs w:val="16"/>
        </w:rPr>
      </w:pPr>
    </w:p>
    <w:p w14:paraId="08E2EB5F" w14:textId="77777777" w:rsidR="00E647B3" w:rsidRPr="00E647B3"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046C5CC7" w14:textId="77777777" w:rsidR="00E647B3" w:rsidRPr="00E647B3" w:rsidRDefault="00E647B3" w:rsidP="00E647B3">
      <w:pPr>
        <w:tabs>
          <w:tab w:val="left" w:pos="630"/>
        </w:tabs>
        <w:rPr>
          <w:sz w:val="16"/>
          <w:szCs w:val="16"/>
        </w:rPr>
      </w:pPr>
    </w:p>
    <w:sectPr w:rsidR="00E647B3" w:rsidRPr="00E647B3" w:rsidSect="00C17BF8">
      <w:headerReference w:type="even" r:id="rId65"/>
      <w:headerReference w:type="default" r:id="rId66"/>
      <w:headerReference w:type="first" r:id="rId67"/>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44E15" w14:textId="77777777" w:rsidR="00C17BF8" w:rsidRDefault="00C17BF8" w:rsidP="000238EE">
      <w:r>
        <w:separator/>
      </w:r>
    </w:p>
  </w:endnote>
  <w:endnote w:type="continuationSeparator" w:id="0">
    <w:p w14:paraId="4BA817F7" w14:textId="77777777" w:rsidR="00C17BF8" w:rsidRDefault="00C17BF8"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C7E42" w14:textId="77777777" w:rsidR="00C83099" w:rsidRDefault="00C83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C466D2" w14:textId="77777777" w:rsidR="00C83099" w:rsidRDefault="00C83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E454A" w14:textId="77777777" w:rsidR="00C83099" w:rsidRDefault="00C83099">
    <w:pPr>
      <w:pStyle w:val="Footer"/>
      <w:jc w:val="center"/>
      <w:rPr>
        <w:sz w:val="16"/>
        <w:szCs w:val="16"/>
      </w:rPr>
    </w:pPr>
  </w:p>
  <w:p w14:paraId="2AE4D837" w14:textId="77777777" w:rsidR="00C83099" w:rsidRDefault="00C83099" w:rsidP="00BD6EA4">
    <w:pPr>
      <w:pStyle w:val="Footer"/>
      <w:pBdr>
        <w:top w:val="single" w:sz="4" w:space="1" w:color="auto"/>
      </w:pBdr>
      <w:jc w:val="center"/>
      <w:rPr>
        <w:sz w:val="16"/>
        <w:szCs w:val="16"/>
      </w:rPr>
    </w:pPr>
  </w:p>
  <w:p w14:paraId="28476F87" w14:textId="2E43D781" w:rsidR="00C83099" w:rsidRPr="00BD6EA4" w:rsidRDefault="00C83099"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7</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8</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w:t>
    </w:r>
    <w:r w:rsidR="00894122">
      <w:rPr>
        <w:sz w:val="16"/>
        <w:szCs w:val="16"/>
      </w:rPr>
      <w:t>03</w:t>
    </w:r>
    <w:r>
      <w:rPr>
        <w:sz w:val="16"/>
        <w:szCs w:val="16"/>
      </w:rPr>
      <w:t>/</w:t>
    </w:r>
    <w:r w:rsidR="00894122">
      <w:rPr>
        <w:sz w:val="16"/>
        <w:szCs w:val="16"/>
      </w:rPr>
      <w:t>31/</w:t>
    </w:r>
    <w:r>
      <w:rPr>
        <w:sz w:val="16"/>
        <w:szCs w:val="16"/>
      </w:rPr>
      <w:t>202</w:t>
    </w:r>
    <w:r w:rsidR="00894122">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E6AF5" w14:textId="77777777" w:rsidR="00C83099" w:rsidRDefault="00C83099" w:rsidP="00E101DA">
    <w:pPr>
      <w:pStyle w:val="Footer"/>
      <w:tabs>
        <w:tab w:val="clear" w:pos="8640"/>
      </w:tabs>
      <w:ind w:right="126"/>
      <w:rPr>
        <w:sz w:val="16"/>
      </w:rPr>
    </w:pPr>
  </w:p>
  <w:p w14:paraId="3BDA2BCB" w14:textId="77777777" w:rsidR="00C83099" w:rsidRPr="00BD6EA4" w:rsidRDefault="00C83099"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3BCEEF13" w14:textId="77777777" w:rsidR="00C83099" w:rsidRDefault="00C83099"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D7951" w14:textId="77777777" w:rsidR="00C17BF8" w:rsidRDefault="00C17BF8" w:rsidP="000238EE">
      <w:r>
        <w:separator/>
      </w:r>
    </w:p>
  </w:footnote>
  <w:footnote w:type="continuationSeparator" w:id="0">
    <w:p w14:paraId="72C37210" w14:textId="77777777" w:rsidR="00C17BF8" w:rsidRDefault="00C17BF8"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D708A" w14:textId="77777777" w:rsidR="00C83099" w:rsidRDefault="00C830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33C2B" w14:textId="77777777" w:rsidR="00C83099" w:rsidRDefault="00C83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4254A" w14:textId="77777777" w:rsidR="00FD0132" w:rsidRDefault="00FD0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342" w:type="dxa"/>
      <w:tblLayout w:type="fixed"/>
      <w:tblLook w:val="0000" w:firstRow="0" w:lastRow="0" w:firstColumn="0" w:lastColumn="0" w:noHBand="0" w:noVBand="0"/>
    </w:tblPr>
    <w:tblGrid>
      <w:gridCol w:w="3240"/>
      <w:gridCol w:w="4950"/>
      <w:gridCol w:w="2070"/>
    </w:tblGrid>
    <w:tr w:rsidR="00C83099" w14:paraId="0E0084A2"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0A543BE2" w14:textId="77777777" w:rsidR="00C83099" w:rsidRDefault="00C83099" w:rsidP="00277C0E">
          <w:pPr>
            <w:pStyle w:val="Footer"/>
            <w:rPr>
              <w:b/>
              <w:sz w:val="32"/>
              <w:szCs w:val="32"/>
            </w:rPr>
          </w:pPr>
          <w:r>
            <w:rPr>
              <w:b/>
              <w:sz w:val="32"/>
              <w:szCs w:val="32"/>
            </w:rPr>
            <w:t>Annual PHA Plan</w:t>
          </w:r>
        </w:p>
        <w:p w14:paraId="5C8A134F" w14:textId="77777777" w:rsidR="00C83099" w:rsidRPr="009D3311" w:rsidRDefault="00C83099"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38139F1B" w14:textId="77777777" w:rsidR="00C83099" w:rsidRPr="00611E36" w:rsidRDefault="00C83099"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3CBADBE" w14:textId="77777777" w:rsidR="00C83099" w:rsidRDefault="00C83099"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7D5312F" w14:textId="77777777" w:rsidR="00C83099" w:rsidRPr="00611E36" w:rsidRDefault="00C83099" w:rsidP="00601D47">
          <w:pPr>
            <w:pStyle w:val="Footer"/>
            <w:ind w:right="-324"/>
            <w:rPr>
              <w:b/>
              <w:bCs/>
              <w:sz w:val="20"/>
              <w:szCs w:val="20"/>
            </w:rPr>
          </w:pPr>
          <w:r w:rsidRPr="00611E36">
            <w:rPr>
              <w:b/>
              <w:bCs/>
              <w:sz w:val="20"/>
              <w:szCs w:val="20"/>
            </w:rPr>
            <w:t xml:space="preserve">OMB No. </w:t>
          </w:r>
          <w:r>
            <w:rPr>
              <w:b/>
              <w:bCs/>
              <w:sz w:val="20"/>
              <w:szCs w:val="20"/>
            </w:rPr>
            <w:t>2577-0226</w:t>
          </w:r>
        </w:p>
        <w:p w14:paraId="68CCA5C6" w14:textId="77777777" w:rsidR="00C83099" w:rsidRPr="005D1505" w:rsidRDefault="00C83099"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44ECFD50" w14:textId="77777777" w:rsidR="00C83099" w:rsidRDefault="00C83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E7666" w14:textId="77777777" w:rsidR="00C83099" w:rsidRDefault="00C83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434844"/>
      <w:docPartObj>
        <w:docPartGallery w:val="Watermarks"/>
        <w:docPartUnique/>
      </w:docPartObj>
    </w:sdtPr>
    <w:sdtContent>
      <w:p w14:paraId="2A436225" w14:textId="0F289AC8" w:rsidR="00C83099" w:rsidRDefault="00000000">
        <w:pPr>
          <w:pStyle w:val="Header"/>
        </w:pPr>
        <w:r>
          <w:rPr>
            <w:noProof/>
          </w:rPr>
          <w:pict w14:anchorId="3B577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F6B60" w14:textId="77777777" w:rsidR="00C83099" w:rsidRDefault="00C8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356C79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3C2F"/>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7BA4"/>
    <w:multiLevelType w:val="hybridMultilevel"/>
    <w:tmpl w:val="3D1A6CF4"/>
    <w:lvl w:ilvl="0" w:tplc="E55A67A2">
      <w:start w:val="90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1"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EB71895"/>
    <w:multiLevelType w:val="hybridMultilevel"/>
    <w:tmpl w:val="313A08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E4056"/>
    <w:multiLevelType w:val="hybridMultilevel"/>
    <w:tmpl w:val="0EDECBF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5" w15:restartNumberingAfterBreak="0">
    <w:nsid w:val="65110FE1"/>
    <w:multiLevelType w:val="hybridMultilevel"/>
    <w:tmpl w:val="0DBC57C0"/>
    <w:lvl w:ilvl="0" w:tplc="A66C1D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9"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0"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7652349">
    <w:abstractNumId w:val="28"/>
  </w:num>
  <w:num w:numId="2" w16cid:durableId="1535313840">
    <w:abstractNumId w:val="26"/>
  </w:num>
  <w:num w:numId="3" w16cid:durableId="776750675">
    <w:abstractNumId w:val="31"/>
  </w:num>
  <w:num w:numId="4" w16cid:durableId="1406609057">
    <w:abstractNumId w:val="17"/>
  </w:num>
  <w:num w:numId="5" w16cid:durableId="1577518868">
    <w:abstractNumId w:val="29"/>
  </w:num>
  <w:num w:numId="6" w16cid:durableId="1792629273">
    <w:abstractNumId w:val="24"/>
  </w:num>
  <w:num w:numId="7" w16cid:durableId="1628854427">
    <w:abstractNumId w:val="2"/>
  </w:num>
  <w:num w:numId="8" w16cid:durableId="359553780">
    <w:abstractNumId w:val="10"/>
  </w:num>
  <w:num w:numId="9" w16cid:durableId="1685478142">
    <w:abstractNumId w:val="16"/>
  </w:num>
  <w:num w:numId="10" w16cid:durableId="1397973423">
    <w:abstractNumId w:val="14"/>
  </w:num>
  <w:num w:numId="11" w16cid:durableId="110441253">
    <w:abstractNumId w:val="12"/>
  </w:num>
  <w:num w:numId="12" w16cid:durableId="752629707">
    <w:abstractNumId w:val="11"/>
  </w:num>
  <w:num w:numId="13" w16cid:durableId="22294296">
    <w:abstractNumId w:val="15"/>
  </w:num>
  <w:num w:numId="14" w16cid:durableId="642856638">
    <w:abstractNumId w:val="9"/>
  </w:num>
  <w:num w:numId="15" w16cid:durableId="1676767111">
    <w:abstractNumId w:val="19"/>
  </w:num>
  <w:num w:numId="16" w16cid:durableId="791557355">
    <w:abstractNumId w:val="21"/>
  </w:num>
  <w:num w:numId="17" w16cid:durableId="110782793">
    <w:abstractNumId w:val="3"/>
  </w:num>
  <w:num w:numId="18" w16cid:durableId="988024656">
    <w:abstractNumId w:val="22"/>
  </w:num>
  <w:num w:numId="19" w16cid:durableId="1082679774">
    <w:abstractNumId w:val="6"/>
  </w:num>
  <w:num w:numId="20" w16cid:durableId="207838458">
    <w:abstractNumId w:val="27"/>
  </w:num>
  <w:num w:numId="21" w16cid:durableId="291787094">
    <w:abstractNumId w:val="20"/>
  </w:num>
  <w:num w:numId="22" w16cid:durableId="1880701542">
    <w:abstractNumId w:val="0"/>
  </w:num>
  <w:num w:numId="23" w16cid:durableId="230430207">
    <w:abstractNumId w:val="30"/>
  </w:num>
  <w:num w:numId="24" w16cid:durableId="415976286">
    <w:abstractNumId w:val="13"/>
  </w:num>
  <w:num w:numId="25" w16cid:durableId="1648313437">
    <w:abstractNumId w:val="1"/>
  </w:num>
  <w:num w:numId="26" w16cid:durableId="1076509703">
    <w:abstractNumId w:val="36"/>
  </w:num>
  <w:num w:numId="27" w16cid:durableId="945043380">
    <w:abstractNumId w:val="8"/>
  </w:num>
  <w:num w:numId="28" w16cid:durableId="17568556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4367814">
    <w:abstractNumId w:val="34"/>
  </w:num>
  <w:num w:numId="30" w16cid:durableId="2091536495">
    <w:abstractNumId w:val="32"/>
  </w:num>
  <w:num w:numId="31" w16cid:durableId="714819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658860">
    <w:abstractNumId w:val="35"/>
  </w:num>
  <w:num w:numId="33" w16cid:durableId="1164052671">
    <w:abstractNumId w:val="33"/>
  </w:num>
  <w:num w:numId="34" w16cid:durableId="2051613149">
    <w:abstractNumId w:val="4"/>
  </w:num>
  <w:num w:numId="35" w16cid:durableId="209656371">
    <w:abstractNumId w:val="18"/>
  </w:num>
  <w:num w:numId="36" w16cid:durableId="1621497347">
    <w:abstractNumId w:val="7"/>
  </w:num>
  <w:num w:numId="37" w16cid:durableId="1349258350">
    <w:abstractNumId w:val="23"/>
  </w:num>
  <w:num w:numId="38" w16cid:durableId="1493258447">
    <w:abstractNumId w:val="25"/>
  </w:num>
  <w:num w:numId="39" w16cid:durableId="1017543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5"/>
    <w:rsid w:val="0000139B"/>
    <w:rsid w:val="000027C2"/>
    <w:rsid w:val="00011259"/>
    <w:rsid w:val="00012F5B"/>
    <w:rsid w:val="00013894"/>
    <w:rsid w:val="00013B32"/>
    <w:rsid w:val="00022E12"/>
    <w:rsid w:val="000238EE"/>
    <w:rsid w:val="000239E1"/>
    <w:rsid w:val="00025807"/>
    <w:rsid w:val="00025DAB"/>
    <w:rsid w:val="000315C7"/>
    <w:rsid w:val="000339AB"/>
    <w:rsid w:val="0003413F"/>
    <w:rsid w:val="00036CA6"/>
    <w:rsid w:val="000407BF"/>
    <w:rsid w:val="00044431"/>
    <w:rsid w:val="00054C66"/>
    <w:rsid w:val="000550BF"/>
    <w:rsid w:val="00056965"/>
    <w:rsid w:val="000573BB"/>
    <w:rsid w:val="00070754"/>
    <w:rsid w:val="0007149A"/>
    <w:rsid w:val="0008058D"/>
    <w:rsid w:val="00084E88"/>
    <w:rsid w:val="00085456"/>
    <w:rsid w:val="00085E38"/>
    <w:rsid w:val="00093863"/>
    <w:rsid w:val="000A04DD"/>
    <w:rsid w:val="000A242B"/>
    <w:rsid w:val="000A66B9"/>
    <w:rsid w:val="000A66C7"/>
    <w:rsid w:val="000B2633"/>
    <w:rsid w:val="000B4AE9"/>
    <w:rsid w:val="000B7183"/>
    <w:rsid w:val="000D132F"/>
    <w:rsid w:val="000D4F4A"/>
    <w:rsid w:val="000D6380"/>
    <w:rsid w:val="000E323A"/>
    <w:rsid w:val="000E3FCB"/>
    <w:rsid w:val="000E4BCA"/>
    <w:rsid w:val="000E5B3E"/>
    <w:rsid w:val="000E6B54"/>
    <w:rsid w:val="000F1838"/>
    <w:rsid w:val="0010152F"/>
    <w:rsid w:val="00101FBD"/>
    <w:rsid w:val="00102A2D"/>
    <w:rsid w:val="00107262"/>
    <w:rsid w:val="00111279"/>
    <w:rsid w:val="00112A1F"/>
    <w:rsid w:val="001144BE"/>
    <w:rsid w:val="0011669F"/>
    <w:rsid w:val="00120DDF"/>
    <w:rsid w:val="00121C3E"/>
    <w:rsid w:val="00122251"/>
    <w:rsid w:val="001259A9"/>
    <w:rsid w:val="001268A9"/>
    <w:rsid w:val="00132553"/>
    <w:rsid w:val="00132CE4"/>
    <w:rsid w:val="00134B49"/>
    <w:rsid w:val="00137186"/>
    <w:rsid w:val="0015030A"/>
    <w:rsid w:val="00161197"/>
    <w:rsid w:val="00161C65"/>
    <w:rsid w:val="00162246"/>
    <w:rsid w:val="00163EAF"/>
    <w:rsid w:val="0016644B"/>
    <w:rsid w:val="001729E9"/>
    <w:rsid w:val="00175BFA"/>
    <w:rsid w:val="0018658D"/>
    <w:rsid w:val="001866D0"/>
    <w:rsid w:val="00186DE4"/>
    <w:rsid w:val="001878FE"/>
    <w:rsid w:val="00191524"/>
    <w:rsid w:val="001A3686"/>
    <w:rsid w:val="001A3BD5"/>
    <w:rsid w:val="001A78B5"/>
    <w:rsid w:val="001B428E"/>
    <w:rsid w:val="001B61BA"/>
    <w:rsid w:val="001C5E75"/>
    <w:rsid w:val="001C5EE4"/>
    <w:rsid w:val="001C7B17"/>
    <w:rsid w:val="001D564E"/>
    <w:rsid w:val="001E4560"/>
    <w:rsid w:val="001E5622"/>
    <w:rsid w:val="001F00D4"/>
    <w:rsid w:val="001F048A"/>
    <w:rsid w:val="001F20FD"/>
    <w:rsid w:val="001F7664"/>
    <w:rsid w:val="00200D38"/>
    <w:rsid w:val="0020318B"/>
    <w:rsid w:val="00215992"/>
    <w:rsid w:val="00221D13"/>
    <w:rsid w:val="00222212"/>
    <w:rsid w:val="00226BBF"/>
    <w:rsid w:val="002273FE"/>
    <w:rsid w:val="002312BD"/>
    <w:rsid w:val="00234661"/>
    <w:rsid w:val="0024362A"/>
    <w:rsid w:val="00250978"/>
    <w:rsid w:val="002518C0"/>
    <w:rsid w:val="0025566F"/>
    <w:rsid w:val="00256207"/>
    <w:rsid w:val="0026087F"/>
    <w:rsid w:val="00263FB2"/>
    <w:rsid w:val="002645F8"/>
    <w:rsid w:val="002676E1"/>
    <w:rsid w:val="002707AA"/>
    <w:rsid w:val="0027190F"/>
    <w:rsid w:val="00273E0A"/>
    <w:rsid w:val="00274C3D"/>
    <w:rsid w:val="0027794E"/>
    <w:rsid w:val="00277C0E"/>
    <w:rsid w:val="002821FF"/>
    <w:rsid w:val="00287354"/>
    <w:rsid w:val="0029035B"/>
    <w:rsid w:val="00293F5A"/>
    <w:rsid w:val="002952F0"/>
    <w:rsid w:val="002A030A"/>
    <w:rsid w:val="002A221B"/>
    <w:rsid w:val="002A4378"/>
    <w:rsid w:val="002B12E3"/>
    <w:rsid w:val="002B37CC"/>
    <w:rsid w:val="002C15D3"/>
    <w:rsid w:val="002C3DE3"/>
    <w:rsid w:val="002C7612"/>
    <w:rsid w:val="002E004B"/>
    <w:rsid w:val="002E4C2A"/>
    <w:rsid w:val="00300010"/>
    <w:rsid w:val="00304E39"/>
    <w:rsid w:val="00306A96"/>
    <w:rsid w:val="00315AD6"/>
    <w:rsid w:val="003179E1"/>
    <w:rsid w:val="00340F30"/>
    <w:rsid w:val="00341FBA"/>
    <w:rsid w:val="003609BF"/>
    <w:rsid w:val="00360CD6"/>
    <w:rsid w:val="0036791B"/>
    <w:rsid w:val="00367AE1"/>
    <w:rsid w:val="00373769"/>
    <w:rsid w:val="00383962"/>
    <w:rsid w:val="003867E2"/>
    <w:rsid w:val="00394488"/>
    <w:rsid w:val="00397EE2"/>
    <w:rsid w:val="003A0EF0"/>
    <w:rsid w:val="003A398A"/>
    <w:rsid w:val="003A7F6D"/>
    <w:rsid w:val="003B1FD0"/>
    <w:rsid w:val="003B511B"/>
    <w:rsid w:val="003B678C"/>
    <w:rsid w:val="003B708E"/>
    <w:rsid w:val="003C1160"/>
    <w:rsid w:val="003C5445"/>
    <w:rsid w:val="003C6A5E"/>
    <w:rsid w:val="003C6B08"/>
    <w:rsid w:val="003D16EA"/>
    <w:rsid w:val="003D3AED"/>
    <w:rsid w:val="003D4CF2"/>
    <w:rsid w:val="003D7C91"/>
    <w:rsid w:val="003E2D0D"/>
    <w:rsid w:val="003E3302"/>
    <w:rsid w:val="003E675B"/>
    <w:rsid w:val="003F38D2"/>
    <w:rsid w:val="004014F3"/>
    <w:rsid w:val="0040711E"/>
    <w:rsid w:val="00414197"/>
    <w:rsid w:val="00415AB6"/>
    <w:rsid w:val="00417504"/>
    <w:rsid w:val="00423715"/>
    <w:rsid w:val="00427D96"/>
    <w:rsid w:val="00433357"/>
    <w:rsid w:val="0043459B"/>
    <w:rsid w:val="00434FE2"/>
    <w:rsid w:val="004431F6"/>
    <w:rsid w:val="004468BA"/>
    <w:rsid w:val="004509AF"/>
    <w:rsid w:val="004517C0"/>
    <w:rsid w:val="00452675"/>
    <w:rsid w:val="00453283"/>
    <w:rsid w:val="0045764C"/>
    <w:rsid w:val="004624A1"/>
    <w:rsid w:val="004722F8"/>
    <w:rsid w:val="0047329C"/>
    <w:rsid w:val="0047344A"/>
    <w:rsid w:val="00476993"/>
    <w:rsid w:val="00477BCF"/>
    <w:rsid w:val="004830DA"/>
    <w:rsid w:val="00491EF5"/>
    <w:rsid w:val="004932A1"/>
    <w:rsid w:val="004A0C53"/>
    <w:rsid w:val="004A217F"/>
    <w:rsid w:val="004A52B1"/>
    <w:rsid w:val="004B116F"/>
    <w:rsid w:val="004B1773"/>
    <w:rsid w:val="004B27AA"/>
    <w:rsid w:val="004B2B5F"/>
    <w:rsid w:val="004B4483"/>
    <w:rsid w:val="004B5D9D"/>
    <w:rsid w:val="004B71AB"/>
    <w:rsid w:val="004C17D7"/>
    <w:rsid w:val="004D165B"/>
    <w:rsid w:val="004E0D20"/>
    <w:rsid w:val="004E50A0"/>
    <w:rsid w:val="004E5848"/>
    <w:rsid w:val="004F20D2"/>
    <w:rsid w:val="004F5175"/>
    <w:rsid w:val="00501A0E"/>
    <w:rsid w:val="00504A5D"/>
    <w:rsid w:val="0051488B"/>
    <w:rsid w:val="00514E84"/>
    <w:rsid w:val="00520CE0"/>
    <w:rsid w:val="00523553"/>
    <w:rsid w:val="00524E62"/>
    <w:rsid w:val="00536280"/>
    <w:rsid w:val="00537DFC"/>
    <w:rsid w:val="00542BD5"/>
    <w:rsid w:val="00543BA4"/>
    <w:rsid w:val="005446C7"/>
    <w:rsid w:val="00544737"/>
    <w:rsid w:val="00547CD0"/>
    <w:rsid w:val="00551431"/>
    <w:rsid w:val="005634D3"/>
    <w:rsid w:val="005705B8"/>
    <w:rsid w:val="005836CF"/>
    <w:rsid w:val="00584D23"/>
    <w:rsid w:val="0058555C"/>
    <w:rsid w:val="005902A8"/>
    <w:rsid w:val="00596FB1"/>
    <w:rsid w:val="005B0BE1"/>
    <w:rsid w:val="005B43EA"/>
    <w:rsid w:val="005B6F70"/>
    <w:rsid w:val="005C7D30"/>
    <w:rsid w:val="005D0923"/>
    <w:rsid w:val="005D256B"/>
    <w:rsid w:val="005D413D"/>
    <w:rsid w:val="005E5E5B"/>
    <w:rsid w:val="005E7197"/>
    <w:rsid w:val="00601D47"/>
    <w:rsid w:val="006038F3"/>
    <w:rsid w:val="006043F1"/>
    <w:rsid w:val="0060573B"/>
    <w:rsid w:val="00605F84"/>
    <w:rsid w:val="00606B0E"/>
    <w:rsid w:val="0061033E"/>
    <w:rsid w:val="00611096"/>
    <w:rsid w:val="00611E36"/>
    <w:rsid w:val="0062244D"/>
    <w:rsid w:val="006340F0"/>
    <w:rsid w:val="00646302"/>
    <w:rsid w:val="00652090"/>
    <w:rsid w:val="00653A2A"/>
    <w:rsid w:val="00653C91"/>
    <w:rsid w:val="00653E1B"/>
    <w:rsid w:val="00660B8D"/>
    <w:rsid w:val="00662B9B"/>
    <w:rsid w:val="00665AA2"/>
    <w:rsid w:val="0067337C"/>
    <w:rsid w:val="00684A43"/>
    <w:rsid w:val="00687C32"/>
    <w:rsid w:val="0069133E"/>
    <w:rsid w:val="00695A0F"/>
    <w:rsid w:val="00696BD0"/>
    <w:rsid w:val="006A1D0D"/>
    <w:rsid w:val="006A3FC7"/>
    <w:rsid w:val="006B143A"/>
    <w:rsid w:val="006B62D1"/>
    <w:rsid w:val="006C3269"/>
    <w:rsid w:val="006C4DCD"/>
    <w:rsid w:val="006C5737"/>
    <w:rsid w:val="006C60B5"/>
    <w:rsid w:val="006D2D7D"/>
    <w:rsid w:val="006D7BE7"/>
    <w:rsid w:val="006F2F1B"/>
    <w:rsid w:val="006F3623"/>
    <w:rsid w:val="006F70FA"/>
    <w:rsid w:val="00700DAA"/>
    <w:rsid w:val="00703B41"/>
    <w:rsid w:val="00706F9B"/>
    <w:rsid w:val="00711F64"/>
    <w:rsid w:val="0071414E"/>
    <w:rsid w:val="00717C4F"/>
    <w:rsid w:val="00720C10"/>
    <w:rsid w:val="007245DE"/>
    <w:rsid w:val="00726A09"/>
    <w:rsid w:val="00730939"/>
    <w:rsid w:val="007322A5"/>
    <w:rsid w:val="00733354"/>
    <w:rsid w:val="00736273"/>
    <w:rsid w:val="00736302"/>
    <w:rsid w:val="00743503"/>
    <w:rsid w:val="00745943"/>
    <w:rsid w:val="007530AD"/>
    <w:rsid w:val="0076048C"/>
    <w:rsid w:val="00760F8E"/>
    <w:rsid w:val="007721A7"/>
    <w:rsid w:val="0077373A"/>
    <w:rsid w:val="00776E8F"/>
    <w:rsid w:val="00782942"/>
    <w:rsid w:val="00785775"/>
    <w:rsid w:val="007857CD"/>
    <w:rsid w:val="00792D3B"/>
    <w:rsid w:val="0079498A"/>
    <w:rsid w:val="00795D11"/>
    <w:rsid w:val="00797880"/>
    <w:rsid w:val="007A0106"/>
    <w:rsid w:val="007A1A9F"/>
    <w:rsid w:val="007A3CCD"/>
    <w:rsid w:val="007B1A52"/>
    <w:rsid w:val="007B7CC9"/>
    <w:rsid w:val="007C3BB7"/>
    <w:rsid w:val="007C462E"/>
    <w:rsid w:val="007C6D27"/>
    <w:rsid w:val="007D1AEE"/>
    <w:rsid w:val="007D6A58"/>
    <w:rsid w:val="007E3294"/>
    <w:rsid w:val="007F0DAE"/>
    <w:rsid w:val="007F1DFA"/>
    <w:rsid w:val="007F2FAD"/>
    <w:rsid w:val="007F3B5A"/>
    <w:rsid w:val="00802512"/>
    <w:rsid w:val="00810E7F"/>
    <w:rsid w:val="008140EE"/>
    <w:rsid w:val="00814E06"/>
    <w:rsid w:val="00822263"/>
    <w:rsid w:val="008241B2"/>
    <w:rsid w:val="00830D8A"/>
    <w:rsid w:val="0083204E"/>
    <w:rsid w:val="00836222"/>
    <w:rsid w:val="00836F12"/>
    <w:rsid w:val="0085298A"/>
    <w:rsid w:val="00854616"/>
    <w:rsid w:val="008576C7"/>
    <w:rsid w:val="00860781"/>
    <w:rsid w:val="0086245D"/>
    <w:rsid w:val="0086581D"/>
    <w:rsid w:val="0086604A"/>
    <w:rsid w:val="00872590"/>
    <w:rsid w:val="008733D9"/>
    <w:rsid w:val="00874DAB"/>
    <w:rsid w:val="0088272F"/>
    <w:rsid w:val="00893A44"/>
    <w:rsid w:val="00894122"/>
    <w:rsid w:val="008A3F53"/>
    <w:rsid w:val="008A4ADB"/>
    <w:rsid w:val="008A6A58"/>
    <w:rsid w:val="008A7390"/>
    <w:rsid w:val="008B1F78"/>
    <w:rsid w:val="008B20BA"/>
    <w:rsid w:val="008C0688"/>
    <w:rsid w:val="008C1EB0"/>
    <w:rsid w:val="008C23D2"/>
    <w:rsid w:val="008C25F1"/>
    <w:rsid w:val="008C5C7E"/>
    <w:rsid w:val="008D37C3"/>
    <w:rsid w:val="008E3274"/>
    <w:rsid w:val="008E38FA"/>
    <w:rsid w:val="008E7C71"/>
    <w:rsid w:val="008F2F1C"/>
    <w:rsid w:val="008F5CD5"/>
    <w:rsid w:val="008F6B0B"/>
    <w:rsid w:val="009024A3"/>
    <w:rsid w:val="00907707"/>
    <w:rsid w:val="00907D35"/>
    <w:rsid w:val="0091778F"/>
    <w:rsid w:val="00922D7C"/>
    <w:rsid w:val="009240C5"/>
    <w:rsid w:val="009244A3"/>
    <w:rsid w:val="009320A7"/>
    <w:rsid w:val="00935E87"/>
    <w:rsid w:val="009363D4"/>
    <w:rsid w:val="00937D18"/>
    <w:rsid w:val="00943CB1"/>
    <w:rsid w:val="00943F51"/>
    <w:rsid w:val="0094432F"/>
    <w:rsid w:val="00961599"/>
    <w:rsid w:val="0096175B"/>
    <w:rsid w:val="00971B6B"/>
    <w:rsid w:val="00975F97"/>
    <w:rsid w:val="00983EED"/>
    <w:rsid w:val="009853AE"/>
    <w:rsid w:val="0099029C"/>
    <w:rsid w:val="0099630B"/>
    <w:rsid w:val="00996F05"/>
    <w:rsid w:val="00997832"/>
    <w:rsid w:val="009A1CFD"/>
    <w:rsid w:val="009A2B3B"/>
    <w:rsid w:val="009A44B9"/>
    <w:rsid w:val="009A7457"/>
    <w:rsid w:val="009C6933"/>
    <w:rsid w:val="009C6DD5"/>
    <w:rsid w:val="009D0D83"/>
    <w:rsid w:val="009D2BC7"/>
    <w:rsid w:val="009D3311"/>
    <w:rsid w:val="009D3BFA"/>
    <w:rsid w:val="009D4F35"/>
    <w:rsid w:val="009D795D"/>
    <w:rsid w:val="009D7C59"/>
    <w:rsid w:val="009E7F38"/>
    <w:rsid w:val="009F6D82"/>
    <w:rsid w:val="00A035A8"/>
    <w:rsid w:val="00A061C1"/>
    <w:rsid w:val="00A06D8E"/>
    <w:rsid w:val="00A114CC"/>
    <w:rsid w:val="00A122A8"/>
    <w:rsid w:val="00A203E5"/>
    <w:rsid w:val="00A21887"/>
    <w:rsid w:val="00A246E2"/>
    <w:rsid w:val="00A26F2D"/>
    <w:rsid w:val="00A273C6"/>
    <w:rsid w:val="00A46B60"/>
    <w:rsid w:val="00A523EA"/>
    <w:rsid w:val="00A56587"/>
    <w:rsid w:val="00A61C34"/>
    <w:rsid w:val="00A67770"/>
    <w:rsid w:val="00A70359"/>
    <w:rsid w:val="00A714EA"/>
    <w:rsid w:val="00A74910"/>
    <w:rsid w:val="00A83F54"/>
    <w:rsid w:val="00A86D86"/>
    <w:rsid w:val="00A92521"/>
    <w:rsid w:val="00A927B2"/>
    <w:rsid w:val="00A96981"/>
    <w:rsid w:val="00AA5179"/>
    <w:rsid w:val="00AB4072"/>
    <w:rsid w:val="00AB4104"/>
    <w:rsid w:val="00AB538E"/>
    <w:rsid w:val="00AB6AB2"/>
    <w:rsid w:val="00AB7965"/>
    <w:rsid w:val="00AB799B"/>
    <w:rsid w:val="00AC2134"/>
    <w:rsid w:val="00AD2041"/>
    <w:rsid w:val="00AD31B2"/>
    <w:rsid w:val="00AD5B9D"/>
    <w:rsid w:val="00AE2C08"/>
    <w:rsid w:val="00B0205C"/>
    <w:rsid w:val="00B04286"/>
    <w:rsid w:val="00B15AFC"/>
    <w:rsid w:val="00B173FE"/>
    <w:rsid w:val="00B1770C"/>
    <w:rsid w:val="00B208EB"/>
    <w:rsid w:val="00B2719C"/>
    <w:rsid w:val="00B3090D"/>
    <w:rsid w:val="00B32F70"/>
    <w:rsid w:val="00B33CBF"/>
    <w:rsid w:val="00B36F2D"/>
    <w:rsid w:val="00B40619"/>
    <w:rsid w:val="00B43178"/>
    <w:rsid w:val="00B60FB0"/>
    <w:rsid w:val="00B63020"/>
    <w:rsid w:val="00B63EA7"/>
    <w:rsid w:val="00B64C3C"/>
    <w:rsid w:val="00B72D2B"/>
    <w:rsid w:val="00B75A2A"/>
    <w:rsid w:val="00B77A23"/>
    <w:rsid w:val="00B80111"/>
    <w:rsid w:val="00B824CA"/>
    <w:rsid w:val="00B863C6"/>
    <w:rsid w:val="00B86D46"/>
    <w:rsid w:val="00B93691"/>
    <w:rsid w:val="00B97D34"/>
    <w:rsid w:val="00BA2CA1"/>
    <w:rsid w:val="00BC183B"/>
    <w:rsid w:val="00BC2554"/>
    <w:rsid w:val="00BD2AF5"/>
    <w:rsid w:val="00BD4A5E"/>
    <w:rsid w:val="00BD55B4"/>
    <w:rsid w:val="00BD602A"/>
    <w:rsid w:val="00BD6EA4"/>
    <w:rsid w:val="00BE2311"/>
    <w:rsid w:val="00BE417F"/>
    <w:rsid w:val="00BE5FE4"/>
    <w:rsid w:val="00BE77B9"/>
    <w:rsid w:val="00BF1AFC"/>
    <w:rsid w:val="00BF4939"/>
    <w:rsid w:val="00C02893"/>
    <w:rsid w:val="00C03991"/>
    <w:rsid w:val="00C04F00"/>
    <w:rsid w:val="00C05A1B"/>
    <w:rsid w:val="00C12C97"/>
    <w:rsid w:val="00C15600"/>
    <w:rsid w:val="00C15BD4"/>
    <w:rsid w:val="00C17BF8"/>
    <w:rsid w:val="00C216DD"/>
    <w:rsid w:val="00C30435"/>
    <w:rsid w:val="00C316B2"/>
    <w:rsid w:val="00C3561A"/>
    <w:rsid w:val="00C409C4"/>
    <w:rsid w:val="00C53D5A"/>
    <w:rsid w:val="00C57B02"/>
    <w:rsid w:val="00C61895"/>
    <w:rsid w:val="00C65656"/>
    <w:rsid w:val="00C722DC"/>
    <w:rsid w:val="00C72930"/>
    <w:rsid w:val="00C8248C"/>
    <w:rsid w:val="00C83099"/>
    <w:rsid w:val="00C91A83"/>
    <w:rsid w:val="00C96B45"/>
    <w:rsid w:val="00C96BC8"/>
    <w:rsid w:val="00CA5CAA"/>
    <w:rsid w:val="00CA61DF"/>
    <w:rsid w:val="00CB0014"/>
    <w:rsid w:val="00CC2406"/>
    <w:rsid w:val="00CC2B5F"/>
    <w:rsid w:val="00CC7A31"/>
    <w:rsid w:val="00CD261A"/>
    <w:rsid w:val="00CD721C"/>
    <w:rsid w:val="00CD76C5"/>
    <w:rsid w:val="00CE0730"/>
    <w:rsid w:val="00CE46C5"/>
    <w:rsid w:val="00CE7613"/>
    <w:rsid w:val="00CF1D6F"/>
    <w:rsid w:val="00D00DFC"/>
    <w:rsid w:val="00D03BD0"/>
    <w:rsid w:val="00D07939"/>
    <w:rsid w:val="00D158FC"/>
    <w:rsid w:val="00D17CD1"/>
    <w:rsid w:val="00D215CF"/>
    <w:rsid w:val="00D30C26"/>
    <w:rsid w:val="00D431D1"/>
    <w:rsid w:val="00D449BE"/>
    <w:rsid w:val="00D44FEF"/>
    <w:rsid w:val="00D512A6"/>
    <w:rsid w:val="00D60C59"/>
    <w:rsid w:val="00D611CB"/>
    <w:rsid w:val="00D623E0"/>
    <w:rsid w:val="00D64AE9"/>
    <w:rsid w:val="00D64FE2"/>
    <w:rsid w:val="00D921A2"/>
    <w:rsid w:val="00D94439"/>
    <w:rsid w:val="00D94CB8"/>
    <w:rsid w:val="00DA6E1B"/>
    <w:rsid w:val="00DA7134"/>
    <w:rsid w:val="00DB3D70"/>
    <w:rsid w:val="00DB58FE"/>
    <w:rsid w:val="00DD2480"/>
    <w:rsid w:val="00DD3580"/>
    <w:rsid w:val="00DD54D2"/>
    <w:rsid w:val="00DD5DE4"/>
    <w:rsid w:val="00DE11A0"/>
    <w:rsid w:val="00DE1E40"/>
    <w:rsid w:val="00DE4A00"/>
    <w:rsid w:val="00DE4A77"/>
    <w:rsid w:val="00DE6190"/>
    <w:rsid w:val="00DE62BF"/>
    <w:rsid w:val="00DE76B6"/>
    <w:rsid w:val="00DF326E"/>
    <w:rsid w:val="00DF7BC6"/>
    <w:rsid w:val="00E0191C"/>
    <w:rsid w:val="00E101DA"/>
    <w:rsid w:val="00E101E1"/>
    <w:rsid w:val="00E12296"/>
    <w:rsid w:val="00E12B15"/>
    <w:rsid w:val="00E17B00"/>
    <w:rsid w:val="00E23099"/>
    <w:rsid w:val="00E245F4"/>
    <w:rsid w:val="00E2652C"/>
    <w:rsid w:val="00E37D5C"/>
    <w:rsid w:val="00E475CB"/>
    <w:rsid w:val="00E512D7"/>
    <w:rsid w:val="00E619FC"/>
    <w:rsid w:val="00E6363C"/>
    <w:rsid w:val="00E63700"/>
    <w:rsid w:val="00E647B3"/>
    <w:rsid w:val="00E66119"/>
    <w:rsid w:val="00E71C87"/>
    <w:rsid w:val="00E729A3"/>
    <w:rsid w:val="00E760D2"/>
    <w:rsid w:val="00E76EC2"/>
    <w:rsid w:val="00E77CC2"/>
    <w:rsid w:val="00E80190"/>
    <w:rsid w:val="00E8347D"/>
    <w:rsid w:val="00E8389A"/>
    <w:rsid w:val="00E86757"/>
    <w:rsid w:val="00E87475"/>
    <w:rsid w:val="00E87EB6"/>
    <w:rsid w:val="00E904E1"/>
    <w:rsid w:val="00E9213F"/>
    <w:rsid w:val="00E963A4"/>
    <w:rsid w:val="00EA1C42"/>
    <w:rsid w:val="00EA3A66"/>
    <w:rsid w:val="00EA4D69"/>
    <w:rsid w:val="00EA7888"/>
    <w:rsid w:val="00EB24DC"/>
    <w:rsid w:val="00EC1129"/>
    <w:rsid w:val="00EC18E6"/>
    <w:rsid w:val="00EC2751"/>
    <w:rsid w:val="00EC55AA"/>
    <w:rsid w:val="00EC5A0B"/>
    <w:rsid w:val="00EC5E0E"/>
    <w:rsid w:val="00ED0109"/>
    <w:rsid w:val="00ED05C4"/>
    <w:rsid w:val="00ED2802"/>
    <w:rsid w:val="00ED6102"/>
    <w:rsid w:val="00ED7485"/>
    <w:rsid w:val="00ED75F1"/>
    <w:rsid w:val="00EE0828"/>
    <w:rsid w:val="00EE11CA"/>
    <w:rsid w:val="00EE1A1C"/>
    <w:rsid w:val="00EE51F8"/>
    <w:rsid w:val="00EE764E"/>
    <w:rsid w:val="00EE7FE6"/>
    <w:rsid w:val="00EF401E"/>
    <w:rsid w:val="00EF4028"/>
    <w:rsid w:val="00EF42BF"/>
    <w:rsid w:val="00F01A1D"/>
    <w:rsid w:val="00F024CB"/>
    <w:rsid w:val="00F1473A"/>
    <w:rsid w:val="00F23AD4"/>
    <w:rsid w:val="00F23AE2"/>
    <w:rsid w:val="00F25808"/>
    <w:rsid w:val="00F25C83"/>
    <w:rsid w:val="00F26CA9"/>
    <w:rsid w:val="00F26DAB"/>
    <w:rsid w:val="00F31D8E"/>
    <w:rsid w:val="00F627CE"/>
    <w:rsid w:val="00F707EA"/>
    <w:rsid w:val="00F7719B"/>
    <w:rsid w:val="00F81479"/>
    <w:rsid w:val="00F8151D"/>
    <w:rsid w:val="00F81C24"/>
    <w:rsid w:val="00F83E9E"/>
    <w:rsid w:val="00F87BAE"/>
    <w:rsid w:val="00F91349"/>
    <w:rsid w:val="00F91883"/>
    <w:rsid w:val="00F9408D"/>
    <w:rsid w:val="00F9591F"/>
    <w:rsid w:val="00F9627D"/>
    <w:rsid w:val="00FA3569"/>
    <w:rsid w:val="00FA3ACC"/>
    <w:rsid w:val="00FB2132"/>
    <w:rsid w:val="00FB2B99"/>
    <w:rsid w:val="00FB7120"/>
    <w:rsid w:val="00FC30CC"/>
    <w:rsid w:val="00FC32E5"/>
    <w:rsid w:val="00FC3558"/>
    <w:rsid w:val="00FC37AA"/>
    <w:rsid w:val="00FD0132"/>
    <w:rsid w:val="00FD0199"/>
    <w:rsid w:val="00FE0416"/>
    <w:rsid w:val="00FF0A19"/>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9CEBD"/>
  <w15:docId w15:val="{230B5E19-3417-4BBC-A5B4-B90E06B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2F"/>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37D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4722F8"/>
    <w:rPr>
      <w:color w:val="605E5C"/>
      <w:shd w:val="clear" w:color="auto" w:fill="E1DFDD"/>
    </w:rPr>
  </w:style>
  <w:style w:type="character" w:styleId="PlaceholderText">
    <w:name w:val="Placeholder Text"/>
    <w:basedOn w:val="DefaultParagraphFont"/>
    <w:uiPriority w:val="99"/>
    <w:semiHidden/>
    <w:rsid w:val="00C722D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996878">
      <w:bodyDiv w:val="1"/>
      <w:marLeft w:val="0"/>
      <w:marRight w:val="0"/>
      <w:marTop w:val="0"/>
      <w:marBottom w:val="0"/>
      <w:divBdr>
        <w:top w:val="none" w:sz="0" w:space="0" w:color="auto"/>
        <w:left w:val="none" w:sz="0" w:space="0" w:color="auto"/>
        <w:bottom w:val="none" w:sz="0" w:space="0" w:color="auto"/>
        <w:right w:val="none" w:sz="0" w:space="0" w:color="auto"/>
      </w:divBdr>
    </w:div>
    <w:div w:id="502623401">
      <w:bodyDiv w:val="1"/>
      <w:marLeft w:val="0"/>
      <w:marRight w:val="0"/>
      <w:marTop w:val="0"/>
      <w:marBottom w:val="0"/>
      <w:divBdr>
        <w:top w:val="none" w:sz="0" w:space="0" w:color="auto"/>
        <w:left w:val="none" w:sz="0" w:space="0" w:color="auto"/>
        <w:bottom w:val="none" w:sz="0" w:space="0" w:color="auto"/>
        <w:right w:val="none" w:sz="0" w:space="0" w:color="auto"/>
      </w:divBdr>
    </w:div>
    <w:div w:id="94997398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294487079">
      <w:bodyDiv w:val="1"/>
      <w:marLeft w:val="0"/>
      <w:marRight w:val="0"/>
      <w:marTop w:val="0"/>
      <w:marBottom w:val="0"/>
      <w:divBdr>
        <w:top w:val="none" w:sz="0" w:space="0" w:color="auto"/>
        <w:left w:val="none" w:sz="0" w:space="0" w:color="auto"/>
        <w:bottom w:val="none" w:sz="0" w:space="0" w:color="auto"/>
        <w:right w:val="none" w:sz="0" w:space="0" w:color="auto"/>
      </w:divBdr>
    </w:div>
    <w:div w:id="1353844230">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 w:id="1732079371">
      <w:bodyDiv w:val="1"/>
      <w:marLeft w:val="0"/>
      <w:marRight w:val="0"/>
      <w:marTop w:val="0"/>
      <w:marBottom w:val="0"/>
      <w:divBdr>
        <w:top w:val="none" w:sz="0" w:space="0" w:color="auto"/>
        <w:left w:val="none" w:sz="0" w:space="0" w:color="auto"/>
        <w:bottom w:val="none" w:sz="0" w:space="0" w:color="auto"/>
        <w:right w:val="none" w:sz="0" w:space="0" w:color="auto"/>
      </w:divBdr>
    </w:div>
    <w:div w:id="1908301986">
      <w:bodyDiv w:val="1"/>
      <w:marLeft w:val="0"/>
      <w:marRight w:val="0"/>
      <w:marTop w:val="0"/>
      <w:marBottom w:val="0"/>
      <w:divBdr>
        <w:top w:val="none" w:sz="0" w:space="0" w:color="auto"/>
        <w:left w:val="none" w:sz="0" w:space="0" w:color="auto"/>
        <w:bottom w:val="none" w:sz="0" w:space="0" w:color="auto"/>
        <w:right w:val="none" w:sz="0" w:space="0" w:color="auto"/>
      </w:divBdr>
    </w:div>
    <w:div w:id="19276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31b6a8e6f1110b36cc115eb6e4d5e3b4&amp;rgn=div5&amp;view=text&amp;node=24:4.0.3.1.3&amp;idno=24" TargetMode="External"/><Relationship Id="rId42" Type="http://schemas.openxmlformats.org/officeDocument/2006/relationships/hyperlink" Target="http://www.hud.gov/offices/adm/hudclips/notices/pih/07pihnotices.cfm" TargetMode="External"/><Relationship Id="rId47" Type="http://schemas.openxmlformats.org/officeDocument/2006/relationships/hyperlink" Target="http://www.hud.gov/offices/pih/centers/sac/conversion.cfm" TargetMode="External"/><Relationship Id="rId63" Type="http://schemas.openxmlformats.org/officeDocument/2006/relationships/hyperlink" Target="http://ecfr.gpoaccess.gov/cgi/t/text/text-idx?c=ecfr&amp;sid=929855241bbc0873ac4be47579a4d2bf&amp;rgn=div5&amp;view=text&amp;node=24:4.0.3.1.3&amp;idno=2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ecfr.gpoaccess.gov/cgi/t/text/text-idx?c=ecfr&amp;sid=13734845220744370804c20da2294a03&amp;rgn=div5&amp;view=text&amp;node=24:4.0.3.1.3&amp;idno=24"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yperlink" Target="http://ecfr.gpoaccess.gov/cgi/t/text/text-idx?c=ecfr&amp;sid=fa64c7c83a160f7c42da881396459a31&amp;rgn=div5&amp;view=text&amp;node=24:4.0.3.1.13&amp;idno=24" TargetMode="External"/><Relationship Id="rId58" Type="http://schemas.openxmlformats.org/officeDocument/2006/relationships/hyperlink" Target="http://ecfr.gpoaccess.gov/cgi/t/text/text-idx?c=ecfr&amp;sid=663ef5e048922c731853f513acbdfa81&amp;rgn=div5&amp;view=text&amp;node=24:4.0.3.1.3&amp;idno=24"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hyperlink" Target="http://ecfr.gpoaccess.gov/cgi/t/text/text-idx?c=ecfr&amp;sid=13734845220744370804c20da2294a03&amp;rgn=div5&amp;view=text&amp;node=24:4.0.3.1.3&amp;idno=24" TargetMode="External"/><Relationship Id="rId14" Type="http://schemas.openxmlformats.org/officeDocument/2006/relationships/image" Target="media/image1.png"/><Relationship Id="rId22" Type="http://schemas.openxmlformats.org/officeDocument/2006/relationships/hyperlink" Target="http://ecfr.gpoaccess.gov/cgi/t/text/text-idx?c=ecfr&amp;sid=13734845220744370804c20da2294a03&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b44bf19bef93dd31287608d2c687e271&amp;rgn=div5&amp;view=text&amp;node=24:4.0.3.1.3&amp;idno=24" TargetMode="External"/><Relationship Id="rId43" Type="http://schemas.openxmlformats.org/officeDocument/2006/relationships/hyperlink" Target="https://www.hud.gov/program_offices/public_indian_housing/programs/ph/hope6/mfph" TargetMode="External"/><Relationship Id="rId48" Type="http://schemas.openxmlformats.org/officeDocument/2006/relationships/hyperlink" Target="http://ecfr.gpoaccess.gov/cgi/t/text/text-idx?c=ecfr&amp;sid=13734845220744370804c20da2294a03&amp;rgn=div5&amp;view=text&amp;node=24:4.0.3.1.3&amp;idno=24" TargetMode="External"/><Relationship Id="rId56" Type="http://schemas.openxmlformats.org/officeDocument/2006/relationships/hyperlink" Target="http://ecfr.gpoaccess.gov/cgi/t/text/text-idx?c=ecfr&amp;sid=b44bf19bef93dd31287608d2c687e271&amp;rgn=div5&amp;view=text&amp;node=24:4.0.3.1.3&amp;idno=24" TargetMode="External"/><Relationship Id="rId64" Type="http://schemas.openxmlformats.org/officeDocument/2006/relationships/hyperlink" Target="http://ecfr.gpoaccess.gov/cgi/t/text/text-idx?c=ecfr&amp;sid=0885bb33f96a064e6519e07d66d87fd6&amp;rgn=div5&amp;view=text&amp;node=24:4.0.3.1.3&amp;idno=24" TargetMode="External"/><Relationship Id="rId69"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hyperlink" Target="http://ecfr.gpoaccess.gov/cgi/t/text/text-idx?c=ecfr&amp;sid=fa64c7c83a160f7c42da881396459a31&amp;rgn=div5&amp;view=text&amp;node=24:4.0.3.1.13&amp;idno=2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cfr.gpoaccess.gov/cgi/t/text/text-idx?c=ecfr&amp;sid=cc31cf1c3a2b84ba4ead75d35d258f67&amp;rgn=div5&amp;view=text&amp;node=24:4.0.3.1.10&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b44bf19bef93dd31287608d2c687e271&amp;rgn=div5&amp;view=text&amp;node=24:4.0.3.1.3&amp;idno=24"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ecfr.gpoaccess.gov/cgi/t/text/text-idx?c=ecfr&amp;sid=fa64c7c83a160f7c42da881396459a31&amp;rgn=div5&amp;view=text&amp;node=24:4.0.3.1.3&amp;idno=24" TargetMode="External"/><Relationship Id="rId59" Type="http://schemas.openxmlformats.org/officeDocument/2006/relationships/hyperlink" Target="http://ecfr.gpoaccess.gov/cgi/t/text/text-idx?c=ecfr&amp;sid=0885bb33f96a064e6519e07d66d87fd6&amp;rgn=div5&amp;view=text&amp;node=24:4.0.3.1.3&amp;idno=24" TargetMode="External"/><Relationship Id="rId67" Type="http://schemas.openxmlformats.org/officeDocument/2006/relationships/header" Target="header6.xml"/><Relationship Id="rId20"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s://www.hud.gov/program_offices/public_indian_housing/programs/ph/hope6" TargetMode="External"/><Relationship Id="rId54" Type="http://schemas.openxmlformats.org/officeDocument/2006/relationships/hyperlink" Target="http://portal.hud.gov/hudportal/HUD?src=/program_offices/administration/hudclips/notices/pih/09pihnotices" TargetMode="External"/><Relationship Id="rId62" Type="http://schemas.openxmlformats.org/officeDocument/2006/relationships/hyperlink" Target="http://ecfr.gpoaccess.gov/cgi/t/text/text-idx?c=ecfr&amp;sid=f41eb312b1425d2a95a2478fde61e11f&amp;rgn=div5&amp;view=text&amp;node=24:4.0.3.1.3&amp;idno=2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portal.hud.gov/hudportal/HUD?src=/program_offices/administration/hudclips/notices/pih/12pihnotices" TargetMode="External"/><Relationship Id="rId57" Type="http://schemas.openxmlformats.org/officeDocument/2006/relationships/hyperlink" Target="http://www.ecfr.gov/cgi-bin/retrieveECFR?gp=1&amp;SID=861f819542172e8e9912b8c1348ee120&amp;ty=HTML&amp;h=L&amp;n=24y4.0.3.1.23&amp;r=PART" TargetMode="External"/><Relationship Id="rId10" Type="http://schemas.openxmlformats.org/officeDocument/2006/relationships/footer" Target="footer1.xml"/><Relationship Id="rId31" Type="http://schemas.openxmlformats.org/officeDocument/2006/relationships/hyperlink" Target="http://ecfr.gpoaccess.gov/cgi/t/text/text-idx?c=ecfr&amp;sid=b44bf19bef93dd31287608d2c687e271&amp;rgn=div5&amp;view=text&amp;node=24:4.0.3.1.3&amp;idno=24" TargetMode="External"/><Relationship Id="rId44" Type="http://schemas.openxmlformats.org/officeDocument/2006/relationships/hyperlink" Target="http://www.hud.gov/offices/pih/centers/sac/demo_dispo/index.cfm" TargetMode="External"/><Relationship Id="rId52" Type="http://schemas.openxmlformats.org/officeDocument/2006/relationships/hyperlink" Target="http://portal.hud.gov/hudportal/HUD?src=/program_offices/administration/hudclips/notices/pih" TargetMode="External"/><Relationship Id="rId60" Type="http://schemas.openxmlformats.org/officeDocument/2006/relationships/hyperlink" Target="http://ecfr.gpoaccess.gov/cgi/t/text/text-idx?c=ecfr&amp;sid=13734845220744370804c20da2294a03&amp;rgn=div5&amp;view=text&amp;node=24:4.0.3.1.3&amp;idno=24"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ecfr.gpoaccess.gov/cgi/t/text/text-idx?c=ecfr&amp;sid=31b6a8e6f1110b36cc115eb6e4d5e3b4&amp;rgn=div5&amp;view=text&amp;node=24:4.0.3.1.3&amp;idno=24" TargetMode="External"/><Relationship Id="rId34" Type="http://schemas.openxmlformats.org/officeDocument/2006/relationships/hyperlink" Target="http://ecfr.gpoaccess.gov/cgi/t/text/text-idx?c=ecfr&amp;sid=13734845220744370804c20da2294a03&amp;rgn=div5&amp;view=text&amp;node=24:4.0.3.1.3&amp;idno=24" TargetMode="External"/><Relationship Id="rId50" Type="http://schemas.openxmlformats.org/officeDocument/2006/relationships/hyperlink" Target="http://portal.hud.gov/hudportal/HUD?src=/program_offices/administration/hudclips/notices/pih" TargetMode="External"/><Relationship Id="rId55" Type="http://schemas.openxmlformats.org/officeDocument/2006/relationships/hyperlink" Target="http://ecfr.gpoaccess.gov/cgi/t/text/text-idx?c=ecfr&amp;sid=b44bf19bef93dd31287608d2c687e271&amp;rgn=div5&amp;view=text&amp;node=24:4.0.3.1.3&amp;idno=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A4907BF1-542F-4B1F-9279-3B7CA80C7BBA}"/>
      </w:docPartPr>
      <w:docPartBody>
        <w:p w:rsidR="00EB7B52" w:rsidRDefault="00033A0B">
          <w:r w:rsidRPr="00E860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0B"/>
    <w:rsid w:val="00033A0B"/>
    <w:rsid w:val="00455411"/>
    <w:rsid w:val="009918B9"/>
    <w:rsid w:val="00AB0D18"/>
    <w:rsid w:val="00AD0AC6"/>
    <w:rsid w:val="00C7004A"/>
    <w:rsid w:val="00D96542"/>
    <w:rsid w:val="00EB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A0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5BB7-0271-4377-A102-42DFD1D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7307</Words>
  <Characters>39755</Characters>
  <Application>Microsoft Office Word</Application>
  <DocSecurity>0</DocSecurity>
  <Lines>740</Lines>
  <Paragraphs>227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47432</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Ricardo Torres</cp:lastModifiedBy>
  <cp:revision>8</cp:revision>
  <cp:lastPrinted>2016-02-04T14:34:00Z</cp:lastPrinted>
  <dcterms:created xsi:type="dcterms:W3CDTF">2024-04-11T23:07:00Z</dcterms:created>
  <dcterms:modified xsi:type="dcterms:W3CDTF">2024-04-18T22:36:00Z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0dc54f7dcbd317f177d672537218bb3d4e08c3d62b06ec2e3ccafff59e958752</vt:lpwstr>
  </property>
</Properties>
</file>